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06" w:rsidRDefault="005B0406" w:rsidP="005B0406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414A69">
        <w:rPr>
          <w:rFonts w:ascii="Times New Roman" w:hAnsi="Times New Roman" w:cs="Times New Roman"/>
          <w:b/>
          <w:color w:val="000000"/>
          <w:sz w:val="24"/>
        </w:rPr>
        <w:t>4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5B0406" w:rsidRDefault="005B0406" w:rsidP="005B04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06" w:rsidRDefault="005B0406" w:rsidP="005B04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C9">
        <w:rPr>
          <w:rFonts w:ascii="Times New Roman" w:hAnsi="Times New Roman" w:cs="Times New Roman"/>
          <w:b/>
          <w:sz w:val="24"/>
          <w:szCs w:val="24"/>
        </w:rPr>
        <w:t>UMOWA NR  …….</w:t>
      </w:r>
    </w:p>
    <w:p w:rsidR="005B0406" w:rsidRDefault="005B0406" w:rsidP="005B040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0406" w:rsidRDefault="00D8624E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A3EBF6" wp14:editId="0BA0342E">
                <wp:simplePos x="0" y="0"/>
                <wp:positionH relativeFrom="column">
                  <wp:posOffset>1227463</wp:posOffset>
                </wp:positionH>
                <wp:positionV relativeFrom="paragraph">
                  <wp:posOffset>478815</wp:posOffset>
                </wp:positionV>
                <wp:extent cx="1828800" cy="1828800"/>
                <wp:effectExtent l="1459230" t="350520" r="1492250" b="3492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D86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6.65pt;margin-top:37.7pt;width:2in;height:2in;rotation:-3102833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" filled="f" stroked="f">
                <v:textbox style="mso-fit-shape-to-text:t">
                  <w:txbxContent>
                    <w:p w:rsidR="002B67D0" w:rsidRPr="00F94033" w:rsidRDefault="002B67D0" w:rsidP="00D8624E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5B0406" w:rsidRPr="00DC1DC9">
        <w:rPr>
          <w:rFonts w:ascii="Times New Roman" w:hAnsi="Times New Roman" w:cs="Times New Roman"/>
          <w:sz w:val="24"/>
          <w:szCs w:val="24"/>
        </w:rPr>
        <w:t>zawarta w dniu ………….  pomiędzy Łańcuckim Zakładem Komunalnych Sp. z o.o. z siedzibą w Łańcucie, ul. Traugutta 20, 37-100 Łańcut, wpisanym do rejestru przedsiębiorców Krajowego Rejestru Sądowego p</w:t>
      </w:r>
      <w:r w:rsidR="005B0406">
        <w:rPr>
          <w:rFonts w:ascii="Times New Roman" w:hAnsi="Times New Roman" w:cs="Times New Roman"/>
          <w:sz w:val="24"/>
          <w:szCs w:val="24"/>
        </w:rPr>
        <w:t xml:space="preserve">rowadzonego przez Sąd Rejonowy </w:t>
      </w:r>
      <w:r w:rsidR="005B0406" w:rsidRPr="00DC1DC9">
        <w:rPr>
          <w:rFonts w:ascii="Times New Roman" w:hAnsi="Times New Roman" w:cs="Times New Roman"/>
          <w:sz w:val="24"/>
          <w:szCs w:val="24"/>
        </w:rPr>
        <w:t xml:space="preserve">w Rzeszowie, Wydział XII Gospodarczy Krajowego Rejestru Sądowego pod nr KRS 0000390125, NIP 815-17-87-723, REGON 180643965, wysokość kapitału zakładowego: 24 674 000 zł, zwanym dalej </w:t>
      </w:r>
      <w:r w:rsidR="005B0406" w:rsidRPr="00DC1DC9">
        <w:rPr>
          <w:rFonts w:ascii="Times New Roman" w:hAnsi="Times New Roman" w:cs="Times New Roman"/>
          <w:b/>
          <w:sz w:val="24"/>
          <w:szCs w:val="24"/>
        </w:rPr>
        <w:t>Zamawiającym</w:t>
      </w:r>
      <w:r w:rsidR="005B0406" w:rsidRPr="00DC1DC9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5B0406" w:rsidRDefault="005B0406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06" w:rsidRDefault="005B0406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C9">
        <w:rPr>
          <w:rFonts w:ascii="Times New Roman" w:hAnsi="Times New Roman" w:cs="Times New Roman"/>
          <w:sz w:val="24"/>
          <w:szCs w:val="24"/>
        </w:rPr>
        <w:t xml:space="preserve">Wincenty </w:t>
      </w:r>
      <w:proofErr w:type="spellStart"/>
      <w:r w:rsidRPr="00DC1DC9">
        <w:rPr>
          <w:rFonts w:ascii="Times New Roman" w:hAnsi="Times New Roman" w:cs="Times New Roman"/>
          <w:sz w:val="24"/>
          <w:szCs w:val="24"/>
        </w:rPr>
        <w:t>Szylar</w:t>
      </w:r>
      <w:proofErr w:type="spellEnd"/>
      <w:r w:rsidRPr="00DC1D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Pr="00DC1DC9">
        <w:rPr>
          <w:rFonts w:ascii="Times New Roman" w:hAnsi="Times New Roman" w:cs="Times New Roman"/>
          <w:sz w:val="24"/>
          <w:szCs w:val="24"/>
        </w:rPr>
        <w:t>Prezes Zarządu</w:t>
      </w:r>
    </w:p>
    <w:p w:rsidR="005B0406" w:rsidRDefault="005B0406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06" w:rsidRDefault="005B0406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C9">
        <w:rPr>
          <w:rFonts w:ascii="Times New Roman" w:hAnsi="Times New Roman" w:cs="Times New Roman"/>
          <w:sz w:val="24"/>
          <w:szCs w:val="24"/>
        </w:rPr>
        <w:t>a,</w:t>
      </w:r>
    </w:p>
    <w:p w:rsidR="005B0406" w:rsidRDefault="005B0406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06" w:rsidRDefault="005B0406" w:rsidP="005B040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406" w:rsidRDefault="005B0406" w:rsidP="005B040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5B0406" w:rsidRDefault="003F37E3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C9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DC1DC9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3F37E3" w:rsidRDefault="003F37E3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37E3" w:rsidRDefault="003F37E3" w:rsidP="005B040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DC1D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Strony zgodnie postanawiają co następuje:</w:t>
      </w:r>
    </w:p>
    <w:p w:rsidR="003F37E3" w:rsidRDefault="003F37E3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0E" w:rsidRDefault="000A190E" w:rsidP="005B04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E3" w:rsidRDefault="003F37E3" w:rsidP="00565C1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DC1DC9">
        <w:rPr>
          <w:rFonts w:ascii="Times New Roman" w:eastAsia="Times New Roman" w:hAnsi="Times New Roman" w:cs="Times New Roman"/>
          <w:b/>
        </w:rPr>
        <w:t xml:space="preserve"> </w:t>
      </w:r>
      <w:r w:rsidRPr="00DC1DC9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3F37E3" w:rsidRDefault="003F37E3" w:rsidP="005B040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7E3" w:rsidRDefault="003F37E3" w:rsidP="003F37E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 wyniku postępowania przeprowadzonego w trybie </w:t>
      </w:r>
      <w:r>
        <w:rPr>
          <w:rFonts w:ascii="Times New Roman" w:hAnsi="Times New Roman" w:cs="Times New Roman"/>
          <w:sz w:val="24"/>
          <w:szCs w:val="24"/>
        </w:rPr>
        <w:t xml:space="preserve">zamówienia sektorowego </w:t>
      </w:r>
      <w:r w:rsidRPr="0082712A">
        <w:rPr>
          <w:rFonts w:ascii="Times New Roman" w:hAnsi="Times New Roman" w:cs="Times New Roman"/>
          <w:sz w:val="24"/>
          <w:szCs w:val="24"/>
        </w:rPr>
        <w:t>w dniu……………….202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 xml:space="preserve"> r. </w:t>
      </w:r>
      <w:r w:rsidRPr="00EB20E8">
        <w:rPr>
          <w:rFonts w:ascii="Times New Roman" w:hAnsi="Times New Roman" w:cs="Times New Roman"/>
          <w:b/>
          <w:sz w:val="24"/>
          <w:szCs w:val="24"/>
        </w:rPr>
        <w:t>Z</w:t>
      </w:r>
      <w:r w:rsidRPr="0082712A">
        <w:rPr>
          <w:rFonts w:ascii="Times New Roman" w:hAnsi="Times New Roman" w:cs="Times New Roman"/>
          <w:b/>
          <w:sz w:val="24"/>
          <w:szCs w:val="24"/>
        </w:rPr>
        <w:t>amawiający</w:t>
      </w:r>
      <w:r w:rsidRPr="0082712A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przyjmuje do wykonania usługę pod nazwą: „</w:t>
      </w:r>
      <w:r w:rsidR="00414A69">
        <w:rPr>
          <w:rFonts w:ascii="Times New Roman" w:hAnsi="Times New Roman" w:cs="Times New Roman"/>
          <w:b/>
          <w:sz w:val="24"/>
          <w:szCs w:val="24"/>
        </w:rPr>
        <w:t xml:space="preserve">Rozbudowa części mechanicznej oczyszczalni ścieków na terenie obejmującym nieruchomość nr </w:t>
      </w:r>
      <w:proofErr w:type="spellStart"/>
      <w:r w:rsidR="00414A6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414A69">
        <w:rPr>
          <w:rFonts w:ascii="Times New Roman" w:hAnsi="Times New Roman" w:cs="Times New Roman"/>
          <w:b/>
          <w:sz w:val="24"/>
          <w:szCs w:val="24"/>
        </w:rPr>
        <w:t>. gr. 1990 położoną w miejscowości Wola Dalsza</w:t>
      </w:r>
      <w:r w:rsidRPr="0082712A">
        <w:rPr>
          <w:rFonts w:ascii="Times New Roman" w:hAnsi="Times New Roman" w:cs="Times New Roman"/>
          <w:sz w:val="24"/>
          <w:szCs w:val="24"/>
        </w:rPr>
        <w:t xml:space="preserve">”, Numer sprawy: </w:t>
      </w:r>
      <w:r w:rsidRPr="0098486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14A6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84864">
        <w:rPr>
          <w:rFonts w:ascii="Times New Roman" w:hAnsi="Times New Roman" w:cs="Times New Roman"/>
          <w:b/>
          <w:color w:val="000000"/>
          <w:sz w:val="24"/>
          <w:szCs w:val="24"/>
        </w:rPr>
        <w:t>/ZS/2021</w:t>
      </w:r>
      <w:r w:rsidRPr="0082712A">
        <w:rPr>
          <w:rFonts w:ascii="Times New Roman" w:hAnsi="Times New Roman" w:cs="Times New Roman"/>
          <w:sz w:val="24"/>
          <w:szCs w:val="24"/>
        </w:rPr>
        <w:t>.</w:t>
      </w:r>
    </w:p>
    <w:p w:rsidR="003F37E3" w:rsidRPr="00984864" w:rsidRDefault="003F37E3" w:rsidP="003F37E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wszelkimi załącznikami stanowi integralną część tej </w:t>
      </w:r>
      <w:r w:rsid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uzupełnienie. 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dokumentację techniczną ofertę 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wszelkie załączniki należy odczytywać łącznie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4864" w:rsidRPr="00984864" w:rsidRDefault="00984864" w:rsidP="003F37E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zabezpieczenia niezbędnych materiałów do realizacji zadania.</w:t>
      </w:r>
    </w:p>
    <w:p w:rsidR="00984864" w:rsidRPr="00984864" w:rsidRDefault="00984864" w:rsidP="003F37E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wykonać przedmiot zamówienia zgodnie ze sztuką budowlaną oraz obowiązującymi normami, przepisami, dokumentacją zgłoszeniową, materiałem pomocniczym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załączonymi do niniejszej 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4864" w:rsidRPr="00AE4A9E" w:rsidRDefault="00984864" w:rsidP="003F37E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miot umowy wykona samodzielnie.</w:t>
      </w:r>
    </w:p>
    <w:p w:rsidR="00AE4A9E" w:rsidRPr="00984864" w:rsidRDefault="00AE4A9E" w:rsidP="003F37E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zapoznał się z całą dostępną dokumentacją, prawidłowo określił zakres prac i stwierdza, że wykona przedmiot </w:t>
      </w:r>
      <w:r w:rsidRPr="00565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wszelkie prace towarzyszące związane z należytą realizacją przedmiotu </w:t>
      </w:r>
      <w:r w:rsidRPr="00565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</w:t>
      </w:r>
      <w:r w:rsidRPr="00DC1DC9">
        <w:rPr>
          <w:rFonts w:ascii="Times New Roman" w:eastAsia="Times New Roman" w:hAnsi="Times New Roman" w:cs="Times New Roman"/>
          <w:b/>
          <w:sz w:val="24"/>
          <w:lang w:eastAsia="pl-PL"/>
        </w:rPr>
        <w:sym w:font="Times New Roman" w:char="00A7"/>
      </w:r>
      <w:r w:rsidRPr="00DC1D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</w:t>
      </w:r>
      <w:r w:rsidR="00565C1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ust. 1.2..</w:t>
      </w:r>
    </w:p>
    <w:p w:rsidR="00984864" w:rsidRDefault="00984864" w:rsidP="009848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864" w:rsidRDefault="0099602C" w:rsidP="00565C1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453E0" wp14:editId="4E6287B9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7" type="#_x0000_t202" style="position:absolute;left:0;text-align:left;margin-left:108.65pt;margin-top:113.15pt;width:2in;height:2in;rotation:-3102833fd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h7kg8zUCAABw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2B67D0" w:rsidRPr="00F94033" w:rsidRDefault="002B67D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984864" w:rsidRPr="00DC1DC9">
        <w:rPr>
          <w:rFonts w:ascii="Times New Roman" w:eastAsia="Times New Roman" w:hAnsi="Times New Roman" w:cs="Times New Roman"/>
          <w:b/>
          <w:sz w:val="24"/>
          <w:lang w:eastAsia="pl-PL"/>
        </w:rPr>
        <w:sym w:font="Times New Roman" w:char="00A7"/>
      </w:r>
      <w:r w:rsidR="00984864" w:rsidRPr="00DC1D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 Terminy</w:t>
      </w:r>
      <w:bookmarkStart w:id="0" w:name="_GoBack"/>
      <w:bookmarkEnd w:id="0"/>
    </w:p>
    <w:p w:rsidR="00984864" w:rsidRDefault="00984864" w:rsidP="009848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84864" w:rsidRPr="00984864" w:rsidRDefault="00984864" w:rsidP="00984864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terminy realizacji zadania:</w:t>
      </w:r>
    </w:p>
    <w:p w:rsidR="00984864" w:rsidRPr="00984864" w:rsidRDefault="00984864" w:rsidP="00984864">
      <w:pPr>
        <w:pStyle w:val="Bezodstpw"/>
        <w:numPr>
          <w:ilvl w:val="1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robót nastąpi począwszy od dnia </w:t>
      </w:r>
      <w:r w:rsidRPr="00AE1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8A169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E17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r.,</w:t>
      </w:r>
    </w:p>
    <w:p w:rsidR="00984864" w:rsidRPr="00984864" w:rsidRDefault="00984864" w:rsidP="00984864">
      <w:pPr>
        <w:pStyle w:val="Bezodstpw"/>
        <w:numPr>
          <w:ilvl w:val="1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robót określa się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984864" w:rsidRPr="00984864" w:rsidRDefault="00984864" w:rsidP="00984864">
      <w:pPr>
        <w:pStyle w:val="Bezodstpw"/>
        <w:numPr>
          <w:ilvl w:val="1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wcześniejszego zakończenia robót.</w:t>
      </w:r>
    </w:p>
    <w:p w:rsidR="00984864" w:rsidRPr="00984864" w:rsidRDefault="00984864" w:rsidP="00984864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placu budowy przez 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do dnia 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A169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84864" w:rsidRDefault="00984864" w:rsidP="009848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864" w:rsidRDefault="00565C1C" w:rsidP="00565C1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</w:t>
      </w:r>
    </w:p>
    <w:p w:rsidR="00565C1C" w:rsidRDefault="00565C1C" w:rsidP="009848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C1C" w:rsidRPr="00565C1C" w:rsidRDefault="00565C1C" w:rsidP="00565C1C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C1C">
        <w:rPr>
          <w:rFonts w:ascii="Times New Roman" w:hAnsi="Times New Roman" w:cs="Times New Roman"/>
          <w:sz w:val="24"/>
          <w:szCs w:val="24"/>
        </w:rPr>
        <w:t xml:space="preserve">Strony ustalają, że obowiązującą ich formą wynagrodzenia jest wynagrodzenie ryczałtowe w rozumieniu art. 632 §1 kodeksu cywilnego. Ustalone w tej formie wynagrodzenie </w:t>
      </w:r>
      <w:r w:rsidRPr="00565C1C">
        <w:rPr>
          <w:rFonts w:ascii="Times New Roman" w:hAnsi="Times New Roman" w:cs="Times New Roman"/>
          <w:b/>
          <w:sz w:val="24"/>
          <w:szCs w:val="24"/>
        </w:rPr>
        <w:t>Wykonawcy</w:t>
      </w:r>
      <w:r w:rsidRPr="00565C1C">
        <w:rPr>
          <w:rFonts w:ascii="Times New Roman" w:hAnsi="Times New Roman" w:cs="Times New Roman"/>
          <w:sz w:val="24"/>
          <w:szCs w:val="24"/>
        </w:rPr>
        <w:t xml:space="preserve"> jest niezmienne do czasu zakończenia budowy i odbioru robót.</w:t>
      </w:r>
    </w:p>
    <w:p w:rsidR="00565C1C" w:rsidRPr="00F02D9F" w:rsidRDefault="00565C1C" w:rsidP="00565C1C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wykonanie przedmiotu </w:t>
      </w:r>
      <w:r w:rsidRPr="00E75F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umowy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wynagrodzenie ryczałtowe w kwocie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………...</w:t>
      </w:r>
      <w:r w:rsidRPr="00EE6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EE6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netto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(słownie: ………………………………………………………………………. złote …… groszy netto plus obowiązujący podatek VAT ).</w:t>
      </w:r>
    </w:p>
    <w:p w:rsidR="00E97F18" w:rsidRDefault="00E97F18" w:rsidP="00E97F18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F18">
        <w:rPr>
          <w:rFonts w:ascii="Times New Roman" w:hAnsi="Times New Roman" w:cs="Times New Roman"/>
          <w:sz w:val="24"/>
          <w:szCs w:val="24"/>
        </w:rPr>
        <w:t xml:space="preserve">Cena oferty jest stała, a </w:t>
      </w:r>
      <w:r w:rsidRPr="00972FDF">
        <w:rPr>
          <w:rFonts w:ascii="Times New Roman" w:hAnsi="Times New Roman" w:cs="Times New Roman"/>
          <w:b/>
          <w:sz w:val="24"/>
          <w:szCs w:val="24"/>
        </w:rPr>
        <w:t>Wykonawca</w:t>
      </w:r>
      <w:r w:rsidRPr="00E97F18">
        <w:rPr>
          <w:rFonts w:ascii="Times New Roman" w:hAnsi="Times New Roman" w:cs="Times New Roman"/>
          <w:sz w:val="24"/>
          <w:szCs w:val="24"/>
        </w:rPr>
        <w:t xml:space="preserve"> nie może żądać podwyższenia wynagrodzenia ryczałtowego, chociażby w czasie zawarcia umowy nie można było przewidzieć rozmiaru i kosztów prac.</w:t>
      </w:r>
    </w:p>
    <w:p w:rsidR="00E97F18" w:rsidRPr="004F118A" w:rsidRDefault="00E97F18" w:rsidP="00E97F18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Cena zawiera wszelkie koszty niezbędne do zrealizowania zamówienia zgodnie z wyznaczonym zakresem, w tym wynikające wprost z opracowanej dokumentacji projektowej, jak również w niej nieujęte, a bez których nie można wykonać zamówienia. Będą to m.in. koszty dotyczące wszelkich prac przygotowawczych, porządkowych, zagospodarowania placu budowy, utrzymania zaplecza budowy, dozorowania budowy, projektu organizacji robót, prac geodezyjnych, rozruchu urządzeń, i innych czynności niezbędnych do wykonania przedmiotu umowy, a także podatek VAT.</w:t>
      </w:r>
    </w:p>
    <w:p w:rsidR="00E97F18" w:rsidRPr="004F118A" w:rsidRDefault="00E97F18" w:rsidP="00E97F18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 xml:space="preserve">Uważa się, że </w:t>
      </w:r>
      <w:r w:rsidRPr="00972FDF">
        <w:rPr>
          <w:rFonts w:ascii="Times New Roman" w:hAnsi="Times New Roman" w:cs="Times New Roman"/>
          <w:b/>
          <w:sz w:val="24"/>
          <w:szCs w:val="24"/>
        </w:rPr>
        <w:t>Wykonawca</w:t>
      </w:r>
      <w:r w:rsidRPr="004F118A">
        <w:rPr>
          <w:rFonts w:ascii="Times New Roman" w:hAnsi="Times New Roman" w:cs="Times New Roman"/>
          <w:sz w:val="24"/>
          <w:szCs w:val="24"/>
        </w:rPr>
        <w:t xml:space="preserve"> zapoznał się już z terenem budowy (podłączenia, rozbiórki, stosunki z istniejącymi sąsiadami, ukształtowanie terenu, warunki gruntowe itp.) oraz ograniczeniami wynikającymi z utrzymaniem funkcjonowania istniejących działalności w otoczeniu terenu budowy. </w:t>
      </w:r>
      <w:r w:rsidRPr="00972FDF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F118A">
        <w:rPr>
          <w:rFonts w:ascii="Times New Roman" w:hAnsi="Times New Roman" w:cs="Times New Roman"/>
          <w:sz w:val="24"/>
          <w:szCs w:val="24"/>
        </w:rPr>
        <w:t xml:space="preserve"> nie ponosi odpowiedzialności za koszty zużycia mediów niezbędnych do realizacji robót. Wszelkie koszty zużycia mediów związane z wykonywaniem robót będą ponoszone przez </w:t>
      </w:r>
      <w:r w:rsidRPr="00972FDF">
        <w:rPr>
          <w:rFonts w:ascii="Times New Roman" w:hAnsi="Times New Roman" w:cs="Times New Roman"/>
          <w:b/>
          <w:sz w:val="24"/>
          <w:szCs w:val="24"/>
        </w:rPr>
        <w:t>Wykonawcę</w:t>
      </w:r>
      <w:r w:rsidRPr="004F118A">
        <w:rPr>
          <w:rFonts w:ascii="Times New Roman" w:hAnsi="Times New Roman" w:cs="Times New Roman"/>
          <w:sz w:val="24"/>
          <w:szCs w:val="24"/>
        </w:rPr>
        <w:t>.</w:t>
      </w:r>
    </w:p>
    <w:p w:rsidR="00E97F18" w:rsidRPr="004F118A" w:rsidRDefault="00E97F18" w:rsidP="00E97F18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Cena obejmuje wszystkie elementy niezbędne do wykonania przedmiotu umowy uwzględniające wnikliwą i całościową znajomość terenu oraz wszelkie standardy, a także obejmuje również wszelkie ryzyka spowodowane jakimikolwiek warunkami pogodowymi (z wyjątkiem nadzwyczajnych niesprzyjających warunków pogodowych, które zostały uznane za siłę wyższą) i/lub znanymi lub nieznanymi.</w:t>
      </w:r>
    </w:p>
    <w:p w:rsidR="00E97F18" w:rsidRPr="004F118A" w:rsidRDefault="00E97F18" w:rsidP="00E97F18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 xml:space="preserve">Cena pokrywa wszystkie koszty poniesione przez </w:t>
      </w:r>
      <w:r w:rsidRPr="00972FDF">
        <w:rPr>
          <w:rFonts w:ascii="Times New Roman" w:hAnsi="Times New Roman" w:cs="Times New Roman"/>
          <w:b/>
          <w:sz w:val="24"/>
          <w:szCs w:val="24"/>
        </w:rPr>
        <w:t>Wykonawcę</w:t>
      </w:r>
      <w:r w:rsidRPr="004F118A">
        <w:rPr>
          <w:rFonts w:ascii="Times New Roman" w:hAnsi="Times New Roman" w:cs="Times New Roman"/>
          <w:sz w:val="24"/>
          <w:szCs w:val="24"/>
        </w:rPr>
        <w:t xml:space="preserve"> w celu prawidłowego i terminowego zrealizowania przedmiotu zamówienia, w tym także związane z:</w:t>
      </w:r>
    </w:p>
    <w:p w:rsidR="00E97F18" w:rsidRPr="004F118A" w:rsidRDefault="00E97F18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uzyskaniem pozwoleń, uzgodnień, opinii, certyfikatów, ekspertyz,</w:t>
      </w:r>
    </w:p>
    <w:p w:rsidR="00E97F18" w:rsidRPr="004F118A" w:rsidRDefault="00E97F18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uzyskaniem pozwoleń na wejście i/lub zajęcie terenu,</w:t>
      </w:r>
    </w:p>
    <w:p w:rsidR="00E97F18" w:rsidRPr="004F118A" w:rsidRDefault="00E97F18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ochroną i zabezpieczeniem terenu budowy,</w:t>
      </w:r>
    </w:p>
    <w:p w:rsidR="00E97F18" w:rsidRPr="004F118A" w:rsidRDefault="00E97F18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podatkami (w tym VAT), opłatami celnymi i przewozowymi,</w:t>
      </w:r>
    </w:p>
    <w:p w:rsidR="00E97F18" w:rsidRPr="004F118A" w:rsidRDefault="00E97F18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koszty magazynowania i składowania,</w:t>
      </w:r>
    </w:p>
    <w:p w:rsidR="00E97F18" w:rsidRPr="004F118A" w:rsidRDefault="0099602C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9453E0" wp14:editId="4E6287B9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8" type="#_x0000_t202" style="position:absolute;left:0;text-align:left;margin-left:108.65pt;margin-top:113.15pt;width:2in;height:2in;rotation:-3102833fd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" filled="f" stroked="f">
                <v:textbox style="mso-fit-shape-to-text:t">
                  <w:txbxContent>
                    <w:p w:rsidR="002B67D0" w:rsidRPr="00F94033" w:rsidRDefault="002B67D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E97F18" w:rsidRPr="004F118A">
        <w:rPr>
          <w:rFonts w:ascii="Times New Roman" w:hAnsi="Times New Roman" w:cs="Times New Roman"/>
          <w:sz w:val="24"/>
          <w:szCs w:val="24"/>
        </w:rPr>
        <w:t>obsługą geodezyjną włącznie z pomiarami powykonawczymi oraz obsługą geotechniczną w ciągu całego okresu trwania realizacji umowy,</w:t>
      </w:r>
    </w:p>
    <w:p w:rsidR="00E97F18" w:rsidRPr="004F118A" w:rsidRDefault="004F118A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koszty odwodnienia, melioracji,</w:t>
      </w:r>
    </w:p>
    <w:p w:rsidR="004F118A" w:rsidRPr="004F118A" w:rsidRDefault="004F118A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wykonaniem wszelkich prac związanych z ochroną przed rozprzestrzenianiem hałasu, drgań, wibracji, zawilgocenia, wody gruntowej i opadowej, itp.,</w:t>
      </w:r>
    </w:p>
    <w:p w:rsidR="004F118A" w:rsidRPr="004F118A" w:rsidRDefault="004F118A" w:rsidP="00E97F18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wszelkie koszty związane z prowadzeniem prac w niesprzyjających warunkach atmosferycznych,</w:t>
      </w:r>
    </w:p>
    <w:p w:rsidR="004F118A" w:rsidRPr="004F118A" w:rsidRDefault="004F118A" w:rsidP="004F118A">
      <w:pPr>
        <w:pStyle w:val="Bezodstpw"/>
        <w:numPr>
          <w:ilvl w:val="1"/>
          <w:numId w:val="29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przeprowadzeniem wszelkich wymaganych przez przepisy prób, testów, badań oraz rozruchów i regulacji, certyfikacji, dokumentacji z zakresu bezpieczeństwa i higieny pracy itp.,</w:t>
      </w:r>
    </w:p>
    <w:p w:rsidR="004F118A" w:rsidRPr="004F118A" w:rsidRDefault="004F118A" w:rsidP="004F118A">
      <w:pPr>
        <w:pStyle w:val="Bezodstpw"/>
        <w:numPr>
          <w:ilvl w:val="1"/>
          <w:numId w:val="29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obsługą gwarancyjną,</w:t>
      </w:r>
    </w:p>
    <w:p w:rsidR="004F118A" w:rsidRPr="004F118A" w:rsidRDefault="004F118A" w:rsidP="004F118A">
      <w:pPr>
        <w:pStyle w:val="Bezodstpw"/>
        <w:numPr>
          <w:ilvl w:val="1"/>
          <w:numId w:val="29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pracą w cyklu całodobowym,</w:t>
      </w:r>
    </w:p>
    <w:p w:rsidR="004F118A" w:rsidRPr="004F118A" w:rsidRDefault="004F118A" w:rsidP="004F118A">
      <w:pPr>
        <w:pStyle w:val="Bezodstpw"/>
        <w:numPr>
          <w:ilvl w:val="1"/>
          <w:numId w:val="29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 xml:space="preserve">koniecznym szkoleniem personelu </w:t>
      </w:r>
      <w:r w:rsidRPr="00E85AB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F118A">
        <w:rPr>
          <w:rFonts w:ascii="Times New Roman" w:hAnsi="Times New Roman" w:cs="Times New Roman"/>
          <w:sz w:val="24"/>
          <w:szCs w:val="24"/>
        </w:rPr>
        <w:t>,</w:t>
      </w:r>
    </w:p>
    <w:p w:rsidR="004F118A" w:rsidRPr="004F118A" w:rsidRDefault="004F118A" w:rsidP="004F118A">
      <w:pPr>
        <w:pStyle w:val="Bezodstpw"/>
        <w:numPr>
          <w:ilvl w:val="1"/>
          <w:numId w:val="29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 xml:space="preserve">wynikające z obowiązków </w:t>
      </w:r>
      <w:r w:rsidRPr="00E85AB9">
        <w:rPr>
          <w:rFonts w:ascii="Times New Roman" w:hAnsi="Times New Roman" w:cs="Times New Roman"/>
          <w:b/>
          <w:sz w:val="24"/>
          <w:szCs w:val="24"/>
        </w:rPr>
        <w:t>Wykonawcy</w:t>
      </w:r>
      <w:r w:rsidRPr="004F118A">
        <w:rPr>
          <w:rFonts w:ascii="Times New Roman" w:hAnsi="Times New Roman" w:cs="Times New Roman"/>
          <w:sz w:val="24"/>
          <w:szCs w:val="24"/>
        </w:rPr>
        <w:t xml:space="preserve"> zawartych w innych paragrafach niniejszej umowy.</w:t>
      </w:r>
    </w:p>
    <w:p w:rsidR="00E97F18" w:rsidRPr="004F118A" w:rsidRDefault="004F118A" w:rsidP="00E97F18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 xml:space="preserve">Cena ryczałtowa obejmuje ryzyko i odpowiedzialność </w:t>
      </w:r>
      <w:r w:rsidRPr="00E85AB9">
        <w:rPr>
          <w:rFonts w:ascii="Times New Roman" w:hAnsi="Times New Roman" w:cs="Times New Roman"/>
          <w:b/>
          <w:sz w:val="24"/>
          <w:szCs w:val="24"/>
        </w:rPr>
        <w:t>Wykonawcy</w:t>
      </w:r>
      <w:r w:rsidRPr="004F118A">
        <w:rPr>
          <w:rFonts w:ascii="Times New Roman" w:hAnsi="Times New Roman" w:cs="Times New Roman"/>
          <w:sz w:val="24"/>
          <w:szCs w:val="24"/>
        </w:rPr>
        <w:t xml:space="preserve"> z tytułu sprawdzenia przedmiarów stanowiących podstawę złożenia przez </w:t>
      </w:r>
      <w:r w:rsidRPr="00E85AB9">
        <w:rPr>
          <w:rFonts w:ascii="Times New Roman" w:hAnsi="Times New Roman" w:cs="Times New Roman"/>
          <w:b/>
          <w:sz w:val="24"/>
          <w:szCs w:val="24"/>
        </w:rPr>
        <w:t>Wykonawcę</w:t>
      </w:r>
      <w:r w:rsidRPr="004F118A">
        <w:rPr>
          <w:rFonts w:ascii="Times New Roman" w:hAnsi="Times New Roman" w:cs="Times New Roman"/>
          <w:sz w:val="24"/>
          <w:szCs w:val="24"/>
        </w:rPr>
        <w:t xml:space="preserve"> oferty. Ewentualne błędy obmiarowe, pominięcie, brak rozpoznania i doprecyzowania rozwiązań projektowych lub innych kosztów związanych z realizacją przedmiotu umowy nie mogą być podstawą do żądania zmiany ceny ryczałtowej.</w:t>
      </w:r>
    </w:p>
    <w:p w:rsidR="004F118A" w:rsidRPr="004F118A" w:rsidRDefault="004F118A" w:rsidP="00E97F18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 xml:space="preserve">Wynagrodzenie będzie płatne przelewem na konto </w:t>
      </w:r>
      <w:r w:rsidRPr="00E85AB9">
        <w:rPr>
          <w:rFonts w:ascii="Times New Roman" w:hAnsi="Times New Roman" w:cs="Times New Roman"/>
          <w:b/>
          <w:sz w:val="24"/>
          <w:szCs w:val="24"/>
        </w:rPr>
        <w:t>Wykonawcy</w:t>
      </w:r>
      <w:r w:rsidRPr="004F118A">
        <w:rPr>
          <w:rFonts w:ascii="Times New Roman" w:hAnsi="Times New Roman" w:cs="Times New Roman"/>
          <w:sz w:val="24"/>
          <w:szCs w:val="24"/>
        </w:rPr>
        <w:t xml:space="preserve"> po zakończeniu prac i po podpisaniu protokołów odbioru częściowego oraz protokołu odbioru końcowego bez wad istotnych przez </w:t>
      </w:r>
      <w:r w:rsidRPr="00E85AB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F118A">
        <w:rPr>
          <w:rFonts w:ascii="Times New Roman" w:hAnsi="Times New Roman" w:cs="Times New Roman"/>
          <w:sz w:val="24"/>
          <w:szCs w:val="24"/>
        </w:rPr>
        <w:t>.</w:t>
      </w:r>
    </w:p>
    <w:p w:rsidR="004F118A" w:rsidRPr="004F118A" w:rsidRDefault="004F118A" w:rsidP="004F118A">
      <w:pPr>
        <w:pStyle w:val="Bezodstpw"/>
        <w:numPr>
          <w:ilvl w:val="0"/>
          <w:numId w:val="2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 xml:space="preserve">Do każdej faktury wystawianej przez </w:t>
      </w:r>
      <w:r w:rsidRPr="00E85AB9">
        <w:rPr>
          <w:rFonts w:ascii="Times New Roman" w:hAnsi="Times New Roman" w:cs="Times New Roman"/>
          <w:b/>
          <w:sz w:val="24"/>
          <w:szCs w:val="24"/>
        </w:rPr>
        <w:t>Wykonawcę</w:t>
      </w:r>
      <w:r w:rsidRPr="004F118A">
        <w:rPr>
          <w:rFonts w:ascii="Times New Roman" w:hAnsi="Times New Roman" w:cs="Times New Roman"/>
          <w:sz w:val="24"/>
          <w:szCs w:val="24"/>
        </w:rPr>
        <w:t xml:space="preserve"> muszą być dołączone oryginalne oświadczenia </w:t>
      </w:r>
      <w:r w:rsidRPr="00E85AB9">
        <w:rPr>
          <w:rFonts w:ascii="Times New Roman" w:hAnsi="Times New Roman" w:cs="Times New Roman"/>
          <w:b/>
          <w:sz w:val="24"/>
          <w:szCs w:val="24"/>
        </w:rPr>
        <w:t>Podwykonawców</w:t>
      </w:r>
      <w:r w:rsidRPr="004F118A">
        <w:rPr>
          <w:rFonts w:ascii="Times New Roman" w:hAnsi="Times New Roman" w:cs="Times New Roman"/>
          <w:sz w:val="24"/>
          <w:szCs w:val="24"/>
        </w:rPr>
        <w:t xml:space="preserve">, że ich należności wymagalne od </w:t>
      </w:r>
      <w:r w:rsidRPr="00E85AB9">
        <w:rPr>
          <w:rFonts w:ascii="Times New Roman" w:hAnsi="Times New Roman" w:cs="Times New Roman"/>
          <w:b/>
          <w:sz w:val="24"/>
          <w:szCs w:val="24"/>
        </w:rPr>
        <w:t>Wykonawcy</w:t>
      </w:r>
      <w:r w:rsidRPr="004F118A">
        <w:rPr>
          <w:rFonts w:ascii="Times New Roman" w:hAnsi="Times New Roman" w:cs="Times New Roman"/>
          <w:sz w:val="24"/>
          <w:szCs w:val="24"/>
        </w:rPr>
        <w:t xml:space="preserve"> zostały w całości zapłacone. W przypadku braku takiego oświadczenia </w:t>
      </w:r>
      <w:r w:rsidRPr="00E85AB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F118A">
        <w:rPr>
          <w:rFonts w:ascii="Times New Roman" w:hAnsi="Times New Roman" w:cs="Times New Roman"/>
          <w:sz w:val="24"/>
          <w:szCs w:val="24"/>
        </w:rPr>
        <w:t xml:space="preserve"> ma prawo potrącić nieuregulowaną kwotę z faktury, która zostanie zapłacona po uzupełnieniu brakujących oświadczeń.</w:t>
      </w:r>
    </w:p>
    <w:p w:rsidR="004F118A" w:rsidRPr="004F118A" w:rsidRDefault="004F118A" w:rsidP="004F118A">
      <w:pPr>
        <w:pStyle w:val="Bezodstpw"/>
        <w:numPr>
          <w:ilvl w:val="0"/>
          <w:numId w:val="2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5AB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F118A">
        <w:rPr>
          <w:rFonts w:ascii="Times New Roman" w:hAnsi="Times New Roman" w:cs="Times New Roman"/>
          <w:sz w:val="24"/>
          <w:szCs w:val="24"/>
        </w:rPr>
        <w:t xml:space="preserve"> zobowiązany jest do zapłaty na rzecz </w:t>
      </w:r>
      <w:r w:rsidRPr="00E85AB9">
        <w:rPr>
          <w:rFonts w:ascii="Times New Roman" w:hAnsi="Times New Roman" w:cs="Times New Roman"/>
          <w:b/>
          <w:sz w:val="24"/>
          <w:szCs w:val="24"/>
        </w:rPr>
        <w:t>Wykonawcy</w:t>
      </w:r>
      <w:r w:rsidRPr="004F118A">
        <w:rPr>
          <w:rFonts w:ascii="Times New Roman" w:hAnsi="Times New Roman" w:cs="Times New Roman"/>
          <w:sz w:val="24"/>
          <w:szCs w:val="24"/>
        </w:rPr>
        <w:t xml:space="preserve"> za prawidłowo pod każdym względem wykonany przedmiot umowy wynagrodzenia plus należny podatek VAT.</w:t>
      </w:r>
    </w:p>
    <w:p w:rsidR="004F118A" w:rsidRPr="004F118A" w:rsidRDefault="004F118A" w:rsidP="004F118A">
      <w:pPr>
        <w:pStyle w:val="Bezodstpw"/>
        <w:numPr>
          <w:ilvl w:val="0"/>
          <w:numId w:val="2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Płatności będą realizowane sukcesywnie za wykonany przedmiot umowy na podstawie protokołów odbiorów zakończonych elementów robót, potwierdzonych przez inspektorów nadzoru inwestorskiego.</w:t>
      </w:r>
    </w:p>
    <w:p w:rsidR="004F118A" w:rsidRPr="004F118A" w:rsidRDefault="004F118A" w:rsidP="004F118A">
      <w:pPr>
        <w:pStyle w:val="Bezodstpw"/>
        <w:numPr>
          <w:ilvl w:val="0"/>
          <w:numId w:val="2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 xml:space="preserve">Płatność nastąpi na wskazany przez </w:t>
      </w:r>
      <w:r w:rsidRPr="00E85AB9">
        <w:rPr>
          <w:rFonts w:ascii="Times New Roman" w:hAnsi="Times New Roman" w:cs="Times New Roman"/>
          <w:b/>
          <w:sz w:val="24"/>
          <w:szCs w:val="24"/>
        </w:rPr>
        <w:t>Wykonawcę</w:t>
      </w:r>
      <w:r w:rsidRPr="004F118A">
        <w:rPr>
          <w:rFonts w:ascii="Times New Roman" w:hAnsi="Times New Roman" w:cs="Times New Roman"/>
          <w:sz w:val="24"/>
          <w:szCs w:val="24"/>
        </w:rPr>
        <w:t xml:space="preserve"> rachunek bankowy w ciągu 30 dni od daty otrzymania przez </w:t>
      </w:r>
      <w:r w:rsidRPr="00E85AB9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F118A">
        <w:rPr>
          <w:rFonts w:ascii="Times New Roman" w:hAnsi="Times New Roman" w:cs="Times New Roman"/>
          <w:sz w:val="24"/>
          <w:szCs w:val="24"/>
        </w:rPr>
        <w:t xml:space="preserve"> faktury w PLN.</w:t>
      </w:r>
    </w:p>
    <w:p w:rsidR="004F118A" w:rsidRPr="004F118A" w:rsidRDefault="004F118A" w:rsidP="004F118A">
      <w:pPr>
        <w:pStyle w:val="Bezodstpw"/>
        <w:numPr>
          <w:ilvl w:val="0"/>
          <w:numId w:val="2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118A">
        <w:rPr>
          <w:rFonts w:ascii="Times New Roman" w:hAnsi="Times New Roman" w:cs="Times New Roman"/>
          <w:sz w:val="24"/>
          <w:szCs w:val="24"/>
        </w:rPr>
        <w:t>Ostateczne rozliczenie za wykonane roboty nastąpi w oparciu o fakturę końcową wystawioną na podstawie protokołu odbioru końcowego.</w:t>
      </w:r>
    </w:p>
    <w:p w:rsidR="00E97F18" w:rsidRDefault="00E97F18" w:rsidP="00E97F1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211B" w:rsidRDefault="0035211B" w:rsidP="0035211B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Należyte zabezpieczenie wykonania umowy</w:t>
      </w:r>
    </w:p>
    <w:p w:rsidR="0035211B" w:rsidRDefault="0035211B" w:rsidP="006B44E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11B" w:rsidRDefault="0035211B" w:rsidP="0035211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11B">
        <w:rPr>
          <w:rFonts w:ascii="Times New Roman" w:hAnsi="Times New Roman" w:cs="Times New Roman"/>
          <w:sz w:val="24"/>
          <w:szCs w:val="24"/>
        </w:rPr>
        <w:t xml:space="preserve">W ramach zabezpieczenia należytego wykonania przedmiotu umowy </w:t>
      </w:r>
      <w:r w:rsidRPr="006D17A8">
        <w:rPr>
          <w:rFonts w:ascii="Times New Roman" w:hAnsi="Times New Roman" w:cs="Times New Roman"/>
          <w:b/>
          <w:sz w:val="24"/>
          <w:szCs w:val="24"/>
        </w:rPr>
        <w:t>Wykonawca</w:t>
      </w:r>
      <w:r w:rsidRPr="0035211B">
        <w:rPr>
          <w:rFonts w:ascii="Times New Roman" w:hAnsi="Times New Roman" w:cs="Times New Roman"/>
          <w:sz w:val="24"/>
          <w:szCs w:val="24"/>
        </w:rPr>
        <w:t xml:space="preserve"> wniósł zabezpieczenie w wysokości</w:t>
      </w:r>
      <w:r w:rsidRPr="00352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5211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35211B">
        <w:rPr>
          <w:rFonts w:ascii="Times New Roman" w:hAnsi="Times New Roman" w:cs="Times New Roman"/>
          <w:sz w:val="24"/>
          <w:szCs w:val="24"/>
        </w:rPr>
        <w:t xml:space="preserve"> wynagrodzenia netto tj</w:t>
      </w:r>
      <w:r>
        <w:rPr>
          <w:rFonts w:ascii="Times New Roman" w:hAnsi="Times New Roman" w:cs="Times New Roman"/>
          <w:sz w:val="24"/>
          <w:szCs w:val="24"/>
        </w:rPr>
        <w:t>. ……………………………………</w:t>
      </w:r>
      <w:r w:rsidRPr="0035211B">
        <w:rPr>
          <w:rFonts w:ascii="Times New Roman" w:hAnsi="Times New Roman" w:cs="Times New Roman"/>
          <w:sz w:val="24"/>
          <w:szCs w:val="24"/>
        </w:rPr>
        <w:t>zł, w formie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35211B" w:rsidRDefault="006D17A8" w:rsidP="0035211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17A8">
        <w:rPr>
          <w:rFonts w:ascii="Times New Roman" w:hAnsi="Times New Roman" w:cs="Times New Roman"/>
          <w:sz w:val="24"/>
          <w:szCs w:val="24"/>
        </w:rPr>
        <w:lastRenderedPageBreak/>
        <w:t>Zabezpiec</w:t>
      </w:r>
      <w:r w:rsidR="00996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9453E0" wp14:editId="4E6287B9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9" type="#_x0000_t202" style="position:absolute;left:0;text-align:left;margin-left:108.65pt;margin-top:113.15pt;width:2in;height:2in;rotation:-3102833fd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KTPfxjUCAABy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2B67D0" w:rsidRPr="00F94033" w:rsidRDefault="002B67D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6D17A8">
        <w:rPr>
          <w:rFonts w:ascii="Times New Roman" w:hAnsi="Times New Roman" w:cs="Times New Roman"/>
          <w:sz w:val="24"/>
          <w:szCs w:val="24"/>
        </w:rPr>
        <w:t xml:space="preserve">zenie należytego wykonania umowy zostanie zwrócone </w:t>
      </w:r>
      <w:r w:rsidRPr="006D17A8">
        <w:rPr>
          <w:rFonts w:ascii="Times New Roman" w:hAnsi="Times New Roman" w:cs="Times New Roman"/>
          <w:b/>
          <w:sz w:val="24"/>
          <w:szCs w:val="24"/>
        </w:rPr>
        <w:t>Wykonawcy</w:t>
      </w:r>
      <w:r w:rsidRPr="006D17A8">
        <w:rPr>
          <w:rFonts w:ascii="Times New Roman" w:hAnsi="Times New Roman" w:cs="Times New Roman"/>
          <w:sz w:val="24"/>
          <w:szCs w:val="24"/>
        </w:rPr>
        <w:t xml:space="preserve"> przez </w:t>
      </w:r>
      <w:r w:rsidRPr="006D17A8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D17A8">
        <w:rPr>
          <w:rFonts w:ascii="Times New Roman" w:hAnsi="Times New Roman" w:cs="Times New Roman"/>
          <w:sz w:val="24"/>
          <w:szCs w:val="24"/>
        </w:rPr>
        <w:t xml:space="preserve"> na następujących zasadach:</w:t>
      </w:r>
    </w:p>
    <w:p w:rsidR="006D17A8" w:rsidRDefault="006D17A8" w:rsidP="006D17A8">
      <w:pPr>
        <w:pStyle w:val="Bezodstpw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3E61">
        <w:rPr>
          <w:rFonts w:ascii="Times New Roman" w:hAnsi="Times New Roman" w:cs="Times New Roman"/>
          <w:b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– zabezpieczenia do </w:t>
      </w:r>
      <w:r w:rsidRPr="00813E61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po upływie terminu obowiązywania udzielonego okresu gwarancji.</w:t>
      </w:r>
    </w:p>
    <w:p w:rsidR="006D17A8" w:rsidRDefault="006D17A8" w:rsidP="006D17A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A8" w:rsidRDefault="00BC3B9D" w:rsidP="00813E6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13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E61"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</w:t>
      </w:r>
    </w:p>
    <w:p w:rsidR="00BC3B9D" w:rsidRDefault="00BC3B9D" w:rsidP="006D17A8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B9D" w:rsidRDefault="00BC3B9D" w:rsidP="00BC3B9D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BC3B9D">
        <w:rPr>
          <w:rFonts w:ascii="Times New Roman" w:hAnsi="Times New Roman" w:cs="Times New Roman"/>
          <w:b/>
          <w:sz w:val="24"/>
          <w:szCs w:val="24"/>
        </w:rPr>
        <w:t>umowy</w:t>
      </w:r>
      <w:r w:rsidRPr="00BC3B9D">
        <w:rPr>
          <w:rFonts w:ascii="Times New Roman" w:hAnsi="Times New Roman" w:cs="Times New Roman"/>
          <w:sz w:val="24"/>
          <w:szCs w:val="24"/>
        </w:rPr>
        <w:t xml:space="preserve"> zostanie wykonany z materiałów i urządzeń dostarczonych przez </w:t>
      </w:r>
      <w:r w:rsidRPr="00BC3B9D">
        <w:rPr>
          <w:rFonts w:ascii="Times New Roman" w:hAnsi="Times New Roman" w:cs="Times New Roman"/>
          <w:b/>
          <w:sz w:val="24"/>
          <w:szCs w:val="24"/>
        </w:rPr>
        <w:t>Wykonawcę</w:t>
      </w:r>
      <w:r w:rsidRPr="00BC3B9D">
        <w:rPr>
          <w:rFonts w:ascii="Times New Roman" w:hAnsi="Times New Roman" w:cs="Times New Roman"/>
          <w:sz w:val="24"/>
          <w:szCs w:val="24"/>
        </w:rPr>
        <w:t>.</w:t>
      </w:r>
    </w:p>
    <w:p w:rsidR="00BC3B9D" w:rsidRPr="00BC3B9D" w:rsidRDefault="00BC3B9D" w:rsidP="00BC3B9D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Materiały i urządzenia, o których mowa w</w:t>
      </w:r>
      <w:r w:rsidR="00E14FCB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4F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3B9D">
        <w:rPr>
          <w:rFonts w:ascii="Times New Roman" w:hAnsi="Times New Roman" w:cs="Times New Roman"/>
          <w:sz w:val="24"/>
          <w:szCs w:val="24"/>
        </w:rPr>
        <w:t xml:space="preserve"> </w:t>
      </w:r>
      <w:r w:rsidRPr="00BC3B9D">
        <w:rPr>
          <w:rFonts w:ascii="Times New Roman" w:hAnsi="Times New Roman" w:cs="Times New Roman"/>
          <w:b/>
          <w:sz w:val="24"/>
          <w:szCs w:val="24"/>
        </w:rPr>
        <w:t>ust. 1</w:t>
      </w:r>
      <w:r w:rsidRPr="00BC3B9D">
        <w:rPr>
          <w:rFonts w:ascii="Times New Roman" w:hAnsi="Times New Roman" w:cs="Times New Roman"/>
          <w:sz w:val="24"/>
          <w:szCs w:val="24"/>
        </w:rPr>
        <w:t xml:space="preserve">, powinny odpowiadać co do jakości wymogom wyrobów dopuszczonym do obrotu i stosowania w budownictwie określonym ustawą z dnia 16 kwietnia 2004r. o wyrobach budowlanych (Dz.U. z </w:t>
      </w:r>
      <w:r w:rsidR="007078A0" w:rsidRPr="007078A0">
        <w:rPr>
          <w:rFonts w:ascii="Times New Roman" w:hAnsi="Times New Roman" w:cs="Times New Roman"/>
          <w:sz w:val="24"/>
          <w:szCs w:val="24"/>
        </w:rPr>
        <w:t xml:space="preserve">2021 r. poz. 1213 </w:t>
      </w:r>
      <w:proofErr w:type="spellStart"/>
      <w:r w:rsidR="007078A0" w:rsidRPr="007078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078A0" w:rsidRPr="007078A0">
        <w:rPr>
          <w:rFonts w:ascii="Times New Roman" w:hAnsi="Times New Roman" w:cs="Times New Roman"/>
          <w:sz w:val="24"/>
          <w:szCs w:val="24"/>
        </w:rPr>
        <w:t>.</w:t>
      </w:r>
      <w:r w:rsidRPr="007078A0">
        <w:rPr>
          <w:rFonts w:ascii="Times New Roman" w:hAnsi="Times New Roman" w:cs="Times New Roman"/>
          <w:sz w:val="24"/>
          <w:szCs w:val="24"/>
        </w:rPr>
        <w:t>)</w:t>
      </w:r>
      <w:r w:rsidRPr="00BC3B9D">
        <w:rPr>
          <w:rFonts w:ascii="Times New Roman" w:hAnsi="Times New Roman" w:cs="Times New Roman"/>
          <w:sz w:val="24"/>
          <w:szCs w:val="24"/>
        </w:rPr>
        <w:t xml:space="preserve"> oraz wymaganiom określonym w </w:t>
      </w:r>
      <w:r w:rsidRPr="00BC3B9D">
        <w:rPr>
          <w:rFonts w:ascii="Times New Roman" w:hAnsi="Times New Roman" w:cs="Times New Roman"/>
          <w:b/>
          <w:sz w:val="24"/>
          <w:szCs w:val="24"/>
        </w:rPr>
        <w:t>SIWZ</w:t>
      </w:r>
      <w:r w:rsidRPr="00BC3B9D">
        <w:rPr>
          <w:rFonts w:ascii="Times New Roman" w:hAnsi="Times New Roman" w:cs="Times New Roman"/>
          <w:sz w:val="24"/>
          <w:szCs w:val="24"/>
        </w:rPr>
        <w:t xml:space="preserve"> oraz dokumentacji technicznej.</w:t>
      </w:r>
    </w:p>
    <w:p w:rsidR="00BC3B9D" w:rsidRPr="00BC3B9D" w:rsidRDefault="00BC3B9D" w:rsidP="00BC3B9D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 xml:space="preserve">Wszystkie dokumenty, w tym m.in. aprobaty, atesty, deklaracje zgodności, karty katalogowe </w:t>
      </w:r>
      <w:r w:rsidRPr="00BC3B9D">
        <w:rPr>
          <w:rFonts w:ascii="Times New Roman" w:hAnsi="Times New Roman" w:cs="Times New Roman"/>
          <w:b/>
          <w:sz w:val="24"/>
          <w:szCs w:val="24"/>
        </w:rPr>
        <w:t>muszą być przedłożone w języku polskim</w:t>
      </w:r>
      <w:r w:rsidRPr="00BC3B9D">
        <w:rPr>
          <w:rFonts w:ascii="Times New Roman" w:hAnsi="Times New Roman" w:cs="Times New Roman"/>
          <w:sz w:val="24"/>
          <w:szCs w:val="24"/>
        </w:rPr>
        <w:t>.</w:t>
      </w:r>
    </w:p>
    <w:p w:rsidR="00BC3B9D" w:rsidRPr="00BC3B9D" w:rsidRDefault="00BC3B9D" w:rsidP="00BC3B9D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b/>
          <w:sz w:val="24"/>
          <w:szCs w:val="24"/>
        </w:rPr>
        <w:t>Wykonawca</w:t>
      </w:r>
      <w:r w:rsidRPr="00BC3B9D">
        <w:rPr>
          <w:rFonts w:ascii="Times New Roman" w:hAnsi="Times New Roman" w:cs="Times New Roman"/>
          <w:sz w:val="24"/>
          <w:szCs w:val="24"/>
        </w:rPr>
        <w:t xml:space="preserve"> wykona wszystkie roboty związane z budową zgodnie z aktualnie obowiązującymi polskimi normami, polskim prawem budowlanym wraz z aktami wykonawczymi do niego i innymi obowiązującymi przepisami.</w:t>
      </w:r>
    </w:p>
    <w:p w:rsidR="00BC3B9D" w:rsidRDefault="00BC3B9D" w:rsidP="00BC3B9D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b/>
          <w:sz w:val="24"/>
          <w:szCs w:val="24"/>
        </w:rPr>
        <w:t>Wykonawca</w:t>
      </w:r>
      <w:r w:rsidRPr="00BC3B9D">
        <w:rPr>
          <w:rFonts w:ascii="Times New Roman" w:hAnsi="Times New Roman" w:cs="Times New Roman"/>
          <w:sz w:val="24"/>
          <w:szCs w:val="24"/>
        </w:rPr>
        <w:t xml:space="preserve"> ponosi pełną odpowiedzialność za teren budowy od chwili przejęcia placu budowy.</w:t>
      </w:r>
    </w:p>
    <w:p w:rsidR="00BC3B9D" w:rsidRPr="00BC3B9D" w:rsidRDefault="00BC3B9D" w:rsidP="00BC3B9D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b/>
          <w:sz w:val="24"/>
          <w:szCs w:val="24"/>
        </w:rPr>
        <w:t>Wykonawca</w:t>
      </w:r>
      <w:r w:rsidRPr="00BC3B9D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BC3B9D" w:rsidRPr="00BC3B9D" w:rsidRDefault="00BC3B9D" w:rsidP="00BC3B9D">
      <w:pPr>
        <w:pStyle w:val="Bezodstpw"/>
        <w:numPr>
          <w:ilvl w:val="1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przestrzegania przepisów bhp i ppoż.,</w:t>
      </w:r>
    </w:p>
    <w:p w:rsidR="00BC3B9D" w:rsidRPr="00BC3B9D" w:rsidRDefault="00BC3B9D" w:rsidP="00BC3B9D">
      <w:pPr>
        <w:pStyle w:val="Bezodstpw"/>
        <w:numPr>
          <w:ilvl w:val="1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zapewnienia kadry i nadzoru z wymaganymi uprawnieniami,</w:t>
      </w:r>
    </w:p>
    <w:p w:rsidR="00BC3B9D" w:rsidRPr="00BC3B9D" w:rsidRDefault="00BC3B9D" w:rsidP="00BC3B9D">
      <w:pPr>
        <w:pStyle w:val="Bezodstpw"/>
        <w:numPr>
          <w:ilvl w:val="1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zapewnienia sprzętu spełniającego wymagania norm technicznych,</w:t>
      </w:r>
    </w:p>
    <w:p w:rsidR="00BC3B9D" w:rsidRPr="00BC3B9D" w:rsidRDefault="00BC3B9D" w:rsidP="00BC3B9D">
      <w:pPr>
        <w:pStyle w:val="Bezodstpw"/>
        <w:numPr>
          <w:ilvl w:val="1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utrzymania porządku na placu budowy w czasie realizacji prac,</w:t>
      </w:r>
    </w:p>
    <w:p w:rsidR="00BC3B9D" w:rsidRDefault="00BC3B9D" w:rsidP="00BC3B9D">
      <w:pPr>
        <w:pStyle w:val="Bezodstpw"/>
        <w:numPr>
          <w:ilvl w:val="1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 xml:space="preserve">uprzątnięcia terenu budowy, demontażu i usunięcia sprzętu budowlanego, a także wszelkich prowizorycznych obiektów wzniesionych przez </w:t>
      </w:r>
      <w:r w:rsidRPr="00BC3B9D">
        <w:rPr>
          <w:rFonts w:ascii="Times New Roman" w:hAnsi="Times New Roman" w:cs="Times New Roman"/>
          <w:b/>
          <w:sz w:val="24"/>
          <w:szCs w:val="24"/>
        </w:rPr>
        <w:t>Wykonawcę</w:t>
      </w:r>
      <w:r w:rsidRPr="00BC3B9D">
        <w:rPr>
          <w:rFonts w:ascii="Times New Roman" w:hAnsi="Times New Roman" w:cs="Times New Roman"/>
          <w:sz w:val="24"/>
          <w:szCs w:val="24"/>
        </w:rPr>
        <w:t xml:space="preserve"> lub podwykonawców działających na jego rzecz w czasie budowy, w terminie </w:t>
      </w:r>
      <w:r w:rsidRPr="00BC3B9D">
        <w:rPr>
          <w:rFonts w:ascii="Times New Roman" w:hAnsi="Times New Roman" w:cs="Times New Roman"/>
          <w:b/>
          <w:sz w:val="24"/>
          <w:szCs w:val="24"/>
        </w:rPr>
        <w:t>14 dni</w:t>
      </w:r>
      <w:r w:rsidRPr="00BC3B9D">
        <w:rPr>
          <w:rFonts w:ascii="Times New Roman" w:hAnsi="Times New Roman" w:cs="Times New Roman"/>
          <w:sz w:val="24"/>
          <w:szCs w:val="24"/>
        </w:rPr>
        <w:t xml:space="preserve"> od dokonania przez </w:t>
      </w:r>
      <w:r w:rsidRPr="00BC3B9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C3B9D">
        <w:rPr>
          <w:rFonts w:ascii="Times New Roman" w:hAnsi="Times New Roman" w:cs="Times New Roman"/>
          <w:sz w:val="24"/>
          <w:szCs w:val="24"/>
        </w:rPr>
        <w:t xml:space="preserve"> odbioru końcowego przedmiotu </w:t>
      </w:r>
      <w:r w:rsidRPr="00BC3B9D">
        <w:rPr>
          <w:rFonts w:ascii="Times New Roman" w:hAnsi="Times New Roman" w:cs="Times New Roman"/>
          <w:b/>
          <w:sz w:val="24"/>
          <w:szCs w:val="24"/>
        </w:rPr>
        <w:t>umowy</w:t>
      </w:r>
      <w:r w:rsidRPr="00BC3B9D">
        <w:rPr>
          <w:rFonts w:ascii="Times New Roman" w:hAnsi="Times New Roman" w:cs="Times New Roman"/>
          <w:sz w:val="24"/>
          <w:szCs w:val="24"/>
        </w:rPr>
        <w:t>.</w:t>
      </w:r>
    </w:p>
    <w:p w:rsidR="00BC3B9D" w:rsidRDefault="00BC3B9D" w:rsidP="00BC3B9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61" w:rsidRDefault="00813E61" w:rsidP="00813E61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 i gwarancja</w:t>
      </w:r>
    </w:p>
    <w:p w:rsidR="00813E61" w:rsidRDefault="00813E61" w:rsidP="00BC3B9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61" w:rsidRDefault="00813E61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61">
        <w:rPr>
          <w:rFonts w:ascii="Times New Roman" w:hAnsi="Times New Roman" w:cs="Times New Roman"/>
          <w:b/>
          <w:sz w:val="24"/>
          <w:szCs w:val="24"/>
        </w:rPr>
        <w:t>Wykonawca</w:t>
      </w:r>
      <w:r w:rsidRPr="00813E61">
        <w:rPr>
          <w:rFonts w:ascii="Times New Roman" w:hAnsi="Times New Roman" w:cs="Times New Roman"/>
          <w:sz w:val="24"/>
          <w:szCs w:val="24"/>
        </w:rPr>
        <w:t xml:space="preserve"> ponosi odpowiedzialność z tytułu gwarancji oraz rękojmi za wady przez okres</w:t>
      </w:r>
      <w:r w:rsidRPr="00813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8A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813E61">
        <w:rPr>
          <w:rFonts w:ascii="Times New Roman" w:hAnsi="Times New Roman" w:cs="Times New Roman"/>
          <w:sz w:val="24"/>
          <w:szCs w:val="24"/>
        </w:rPr>
        <w:t xml:space="preserve"> miesięcy licząc od daty podpisania przez </w:t>
      </w:r>
      <w:r w:rsidRPr="00813E6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13E61">
        <w:rPr>
          <w:rFonts w:ascii="Times New Roman" w:hAnsi="Times New Roman" w:cs="Times New Roman"/>
          <w:sz w:val="24"/>
          <w:szCs w:val="24"/>
        </w:rPr>
        <w:t xml:space="preserve"> protokołu odbioru końcowego robót.</w:t>
      </w:r>
    </w:p>
    <w:p w:rsidR="00813E61" w:rsidRPr="002279F3" w:rsidRDefault="002279F3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b/>
          <w:sz w:val="24"/>
          <w:szCs w:val="24"/>
        </w:rPr>
        <w:t>Wykonawca</w:t>
      </w:r>
      <w:r w:rsidRPr="002279F3">
        <w:rPr>
          <w:rFonts w:ascii="Times New Roman" w:hAnsi="Times New Roman" w:cs="Times New Roman"/>
          <w:sz w:val="24"/>
          <w:szCs w:val="24"/>
        </w:rPr>
        <w:t xml:space="preserve"> odpowiada wobec </w:t>
      </w:r>
      <w:r w:rsidRPr="002279F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279F3">
        <w:rPr>
          <w:rFonts w:ascii="Times New Roman" w:hAnsi="Times New Roman" w:cs="Times New Roman"/>
          <w:sz w:val="24"/>
          <w:szCs w:val="24"/>
        </w:rPr>
        <w:t xml:space="preserve"> za cały przedmiot umowy, w tym także za części realizowane przez Podwykonawców lub dalszych Podwykonawców.</w:t>
      </w:r>
    </w:p>
    <w:p w:rsidR="002279F3" w:rsidRPr="002279F3" w:rsidRDefault="002279F3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Nie podlegają gwarancji wady powstałe na skutek siły wyższej, szkód wynikłych z winy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279F3">
        <w:rPr>
          <w:rFonts w:ascii="Times New Roman" w:hAnsi="Times New Roman" w:cs="Times New Roman"/>
          <w:sz w:val="24"/>
          <w:szCs w:val="24"/>
        </w:rPr>
        <w:t xml:space="preserve"> (w tym </w:t>
      </w:r>
      <w:r w:rsidRPr="007845AD">
        <w:rPr>
          <w:rFonts w:ascii="Times New Roman" w:hAnsi="Times New Roman" w:cs="Times New Roman"/>
          <w:b/>
          <w:sz w:val="24"/>
          <w:szCs w:val="24"/>
        </w:rPr>
        <w:t>Użytkownika</w:t>
      </w:r>
      <w:r w:rsidRPr="002279F3">
        <w:rPr>
          <w:rFonts w:ascii="Times New Roman" w:hAnsi="Times New Roman" w:cs="Times New Roman"/>
          <w:sz w:val="24"/>
          <w:szCs w:val="24"/>
        </w:rPr>
        <w:t xml:space="preserve">), a szczególnie użytkowania obiektu w sposób niezgodny z zasadami eksploatacji i użytkowania, szkód wynikłych ze zwłoki w zgłoszeniu wady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Wykonawcy</w:t>
      </w:r>
      <w:r w:rsidRPr="002279F3">
        <w:rPr>
          <w:rFonts w:ascii="Times New Roman" w:hAnsi="Times New Roman" w:cs="Times New Roman"/>
          <w:sz w:val="24"/>
          <w:szCs w:val="24"/>
        </w:rPr>
        <w:t>.</w:t>
      </w:r>
    </w:p>
    <w:p w:rsidR="002279F3" w:rsidRPr="002279F3" w:rsidRDefault="002279F3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O wystąpieniu wad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powiadomi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Wykonawcę</w:t>
      </w:r>
      <w:r w:rsidRPr="002279F3">
        <w:rPr>
          <w:rFonts w:ascii="Times New Roman" w:hAnsi="Times New Roman" w:cs="Times New Roman"/>
          <w:sz w:val="24"/>
          <w:szCs w:val="24"/>
        </w:rPr>
        <w:t xml:space="preserve"> w formie elektronicznej i/lub pisemnej w terminie </w:t>
      </w:r>
      <w:r w:rsidR="007845AD">
        <w:rPr>
          <w:rFonts w:ascii="Times New Roman" w:hAnsi="Times New Roman" w:cs="Times New Roman"/>
          <w:sz w:val="24"/>
          <w:szCs w:val="24"/>
        </w:rPr>
        <w:t xml:space="preserve">do </w:t>
      </w:r>
      <w:r w:rsidRPr="007845AD">
        <w:rPr>
          <w:rFonts w:ascii="Times New Roman" w:hAnsi="Times New Roman" w:cs="Times New Roman"/>
          <w:b/>
          <w:sz w:val="24"/>
          <w:szCs w:val="24"/>
        </w:rPr>
        <w:t>3 dni</w:t>
      </w:r>
      <w:r w:rsidRPr="002279F3">
        <w:rPr>
          <w:rFonts w:ascii="Times New Roman" w:hAnsi="Times New Roman" w:cs="Times New Roman"/>
          <w:sz w:val="24"/>
          <w:szCs w:val="24"/>
        </w:rPr>
        <w:t xml:space="preserve"> od ujawnienia wady podając jej rodzaj.</w:t>
      </w:r>
    </w:p>
    <w:p w:rsidR="002279F3" w:rsidRPr="002279F3" w:rsidRDefault="002279F3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Ujawnione wady w okresie gwarancji zostaną bezpłatnie usunięte przez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Wykonawcę</w:t>
      </w:r>
      <w:r w:rsidRPr="002279F3">
        <w:rPr>
          <w:rFonts w:ascii="Times New Roman" w:hAnsi="Times New Roman" w:cs="Times New Roman"/>
          <w:sz w:val="24"/>
          <w:szCs w:val="24"/>
        </w:rPr>
        <w:t xml:space="preserve"> w terminie do</w:t>
      </w:r>
      <w:r w:rsidRPr="0022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45AD">
        <w:rPr>
          <w:rFonts w:ascii="Times New Roman" w:hAnsi="Times New Roman" w:cs="Times New Roman"/>
          <w:bCs/>
          <w:sz w:val="24"/>
          <w:szCs w:val="24"/>
        </w:rPr>
        <w:t>7</w:t>
      </w:r>
      <w:r w:rsidRPr="007845AD">
        <w:rPr>
          <w:rFonts w:ascii="Times New Roman" w:hAnsi="Times New Roman" w:cs="Times New Roman"/>
          <w:sz w:val="24"/>
          <w:szCs w:val="24"/>
        </w:rPr>
        <w:t xml:space="preserve"> dni</w:t>
      </w:r>
      <w:r w:rsidRPr="002279F3">
        <w:rPr>
          <w:rFonts w:ascii="Times New Roman" w:hAnsi="Times New Roman" w:cs="Times New Roman"/>
          <w:sz w:val="24"/>
          <w:szCs w:val="24"/>
        </w:rPr>
        <w:t>.</w:t>
      </w:r>
    </w:p>
    <w:p w:rsidR="002279F3" w:rsidRPr="002279F3" w:rsidRDefault="0099602C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9453E0" wp14:editId="4E6287B9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30" type="#_x0000_t202" style="position:absolute;left:0;text-align:left;margin-left:108.65pt;margin-top:113.15pt;width:2in;height:2in;rotation:-3102833fd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N2Ti5jUCAABy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2B67D0" w:rsidRPr="00F94033" w:rsidRDefault="002B67D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2279F3" w:rsidRPr="002279F3">
        <w:rPr>
          <w:rFonts w:ascii="Times New Roman" w:hAnsi="Times New Roman" w:cs="Times New Roman"/>
          <w:sz w:val="24"/>
          <w:szCs w:val="24"/>
        </w:rPr>
        <w:t xml:space="preserve">W przypadku, gdy stwierdzone wady uniemożliwiałyby użytkowanie przedmiotu umowy, a także gdy ujawniona wada może skutkować zagrożeniem dla życia lub zdrowia ludzi, zanieczyszczeniem środowiska, wystąpieniem szkody po stronie </w:t>
      </w:r>
      <w:r w:rsidR="002279F3" w:rsidRPr="007845AD">
        <w:rPr>
          <w:rFonts w:ascii="Times New Roman" w:hAnsi="Times New Roman" w:cs="Times New Roman"/>
          <w:b/>
          <w:sz w:val="24"/>
          <w:szCs w:val="24"/>
        </w:rPr>
        <w:t>Zamawiającego</w:t>
      </w:r>
      <w:r w:rsidR="002279F3" w:rsidRPr="002279F3">
        <w:rPr>
          <w:rFonts w:ascii="Times New Roman" w:hAnsi="Times New Roman" w:cs="Times New Roman"/>
          <w:sz w:val="24"/>
          <w:szCs w:val="24"/>
        </w:rPr>
        <w:t xml:space="preserve">, </w:t>
      </w:r>
      <w:r w:rsidR="002279F3" w:rsidRPr="007845AD">
        <w:rPr>
          <w:rFonts w:ascii="Times New Roman" w:hAnsi="Times New Roman" w:cs="Times New Roman"/>
          <w:b/>
          <w:sz w:val="24"/>
          <w:szCs w:val="24"/>
        </w:rPr>
        <w:t>Wykonawca</w:t>
      </w:r>
      <w:r w:rsidR="002279F3" w:rsidRPr="002279F3">
        <w:rPr>
          <w:rFonts w:ascii="Times New Roman" w:hAnsi="Times New Roman" w:cs="Times New Roman"/>
          <w:sz w:val="24"/>
          <w:szCs w:val="24"/>
        </w:rPr>
        <w:t xml:space="preserve"> obowiązany jest przystąpić do usunięcia wady niezwłocznie tj. w terminie do 24 godzin od powiadomienia i usunięcia jej w najwcześniej możliwym terminie.</w:t>
      </w:r>
    </w:p>
    <w:p w:rsidR="002279F3" w:rsidRPr="002279F3" w:rsidRDefault="002279F3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Po bezskutecznym upływie terminu usunięcia wad,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może zlecić usunięcie wad i szkód spowodowanych przez wady na koszt</w:t>
      </w:r>
      <w:r w:rsidR="007078A0">
        <w:rPr>
          <w:rFonts w:ascii="Times New Roman" w:hAnsi="Times New Roman" w:cs="Times New Roman"/>
          <w:sz w:val="24"/>
          <w:szCs w:val="24"/>
        </w:rPr>
        <w:t xml:space="preserve"> i ryzyko</w:t>
      </w:r>
      <w:r w:rsidRPr="002279F3">
        <w:rPr>
          <w:rFonts w:ascii="Times New Roman" w:hAnsi="Times New Roman" w:cs="Times New Roman"/>
          <w:sz w:val="24"/>
          <w:szCs w:val="24"/>
        </w:rPr>
        <w:t xml:space="preserve">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innemu podmiotowi (pokrywając powstałą należność w pierwszej kolejności z kwoty zabezpieczenie należytego wykonania </w:t>
      </w:r>
      <w:r w:rsidR="007845AD" w:rsidRPr="007845AD">
        <w:rPr>
          <w:rFonts w:ascii="Times New Roman" w:hAnsi="Times New Roman" w:cs="Times New Roman"/>
          <w:b/>
          <w:sz w:val="24"/>
          <w:szCs w:val="24"/>
        </w:rPr>
        <w:t>u</w:t>
      </w:r>
      <w:r w:rsidRPr="007845AD">
        <w:rPr>
          <w:rFonts w:ascii="Times New Roman" w:hAnsi="Times New Roman" w:cs="Times New Roman"/>
          <w:b/>
          <w:sz w:val="24"/>
          <w:szCs w:val="24"/>
        </w:rPr>
        <w:t>mowy</w:t>
      </w:r>
      <w:r w:rsidRPr="002279F3">
        <w:rPr>
          <w:rFonts w:ascii="Times New Roman" w:hAnsi="Times New Roman" w:cs="Times New Roman"/>
          <w:sz w:val="24"/>
          <w:szCs w:val="24"/>
        </w:rPr>
        <w:t xml:space="preserve">). Niezależnie od tego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może żądać od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naprawienia szkody wynikłej ze zwłoki w przystąpieniu do usuwania wad.</w:t>
      </w:r>
    </w:p>
    <w:p w:rsidR="002279F3" w:rsidRPr="002279F3" w:rsidRDefault="002279F3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>Usunięcie wad uważa się za skuteczne z chwilą podpisania przez obie strony protokołu odbioru prac z usuwania wad.</w:t>
      </w:r>
    </w:p>
    <w:p w:rsidR="002279F3" w:rsidRPr="002279F3" w:rsidRDefault="002279F3" w:rsidP="00813E61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5AD">
        <w:rPr>
          <w:rFonts w:ascii="Times New Roman" w:hAnsi="Times New Roman" w:cs="Times New Roman"/>
          <w:b/>
          <w:sz w:val="24"/>
          <w:szCs w:val="24"/>
        </w:rPr>
        <w:t>Wykonawca</w:t>
      </w:r>
      <w:r w:rsidRPr="002279F3">
        <w:rPr>
          <w:rFonts w:ascii="Times New Roman" w:hAnsi="Times New Roman" w:cs="Times New Roman"/>
          <w:sz w:val="24"/>
          <w:szCs w:val="24"/>
        </w:rPr>
        <w:t xml:space="preserve"> jest odpowiedzialny za wszelkie szkody, które spowodował usuwaniem wad.</w:t>
      </w:r>
    </w:p>
    <w:p w:rsidR="002279F3" w:rsidRDefault="002279F3" w:rsidP="007845AD">
      <w:pPr>
        <w:pStyle w:val="Bezodstpw"/>
        <w:numPr>
          <w:ilvl w:val="0"/>
          <w:numId w:val="32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14FC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może dochodzić roszczeń z tytułu gwarancji i/lub rękojmi po terminie określonym w </w:t>
      </w:r>
      <w:r w:rsidRPr="00E14FCB">
        <w:rPr>
          <w:rFonts w:ascii="Times New Roman" w:hAnsi="Times New Roman" w:cs="Times New Roman"/>
          <w:b/>
          <w:sz w:val="24"/>
          <w:szCs w:val="24"/>
        </w:rPr>
        <w:t>§</w:t>
      </w:r>
      <w:r w:rsidR="00E14FCB">
        <w:rPr>
          <w:rFonts w:ascii="Times New Roman" w:hAnsi="Times New Roman" w:cs="Times New Roman"/>
          <w:b/>
          <w:sz w:val="24"/>
          <w:szCs w:val="24"/>
        </w:rPr>
        <w:t>6</w:t>
      </w:r>
      <w:r w:rsidRPr="00E1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FCB">
        <w:rPr>
          <w:rFonts w:ascii="Times New Roman" w:hAnsi="Times New Roman" w:cs="Times New Roman"/>
          <w:b/>
          <w:sz w:val="24"/>
          <w:szCs w:val="24"/>
        </w:rPr>
        <w:t>ust.</w:t>
      </w:r>
      <w:r w:rsidRPr="00E14FC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279F3">
        <w:rPr>
          <w:rFonts w:ascii="Times New Roman" w:hAnsi="Times New Roman" w:cs="Times New Roman"/>
          <w:sz w:val="24"/>
          <w:szCs w:val="24"/>
        </w:rPr>
        <w:t>, jeżeli reklamował wadę przed upływem tego terminu.</w:t>
      </w:r>
    </w:p>
    <w:p w:rsidR="00E14FCB" w:rsidRDefault="00E14FCB" w:rsidP="00E14F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8C" w:rsidRDefault="0013118C" w:rsidP="0013118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Nadzoru Inwestorskiego</w:t>
      </w:r>
    </w:p>
    <w:p w:rsidR="0013118C" w:rsidRDefault="0013118C" w:rsidP="00E14FC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18C" w:rsidRPr="0013118C" w:rsidRDefault="0013118C" w:rsidP="0013118C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b/>
          <w:sz w:val="24"/>
          <w:szCs w:val="24"/>
        </w:rPr>
        <w:t>Inspektorem Nadzoru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w odniesieniu do robót objętych </w:t>
      </w:r>
      <w:r w:rsidRPr="0013118C">
        <w:rPr>
          <w:rFonts w:ascii="Times New Roman" w:hAnsi="Times New Roman" w:cs="Times New Roman"/>
          <w:b/>
          <w:sz w:val="24"/>
          <w:szCs w:val="24"/>
        </w:rPr>
        <w:t>umową</w:t>
      </w:r>
      <w:r w:rsidRPr="0013118C">
        <w:rPr>
          <w:rFonts w:ascii="Times New Roman" w:hAnsi="Times New Roman" w:cs="Times New Roman"/>
          <w:sz w:val="24"/>
          <w:szCs w:val="24"/>
        </w:rPr>
        <w:t xml:space="preserve"> jest ……………………………………, a </w:t>
      </w:r>
      <w:r w:rsidR="001F3090">
        <w:rPr>
          <w:rFonts w:ascii="Times New Roman" w:hAnsi="Times New Roman" w:cs="Times New Roman"/>
          <w:b/>
          <w:sz w:val="24"/>
          <w:szCs w:val="24"/>
        </w:rPr>
        <w:t>k</w:t>
      </w:r>
      <w:r w:rsidRPr="0013118C">
        <w:rPr>
          <w:rFonts w:ascii="Times New Roman" w:hAnsi="Times New Roman" w:cs="Times New Roman"/>
          <w:b/>
          <w:sz w:val="24"/>
          <w:szCs w:val="24"/>
        </w:rPr>
        <w:t>ierownikiem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ze strony </w:t>
      </w:r>
      <w:r w:rsidRPr="0013118C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jest ………………………….</w:t>
      </w:r>
    </w:p>
    <w:p w:rsidR="0013118C" w:rsidRPr="0013118C" w:rsidRDefault="0013118C" w:rsidP="0013118C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Zmiana </w:t>
      </w:r>
      <w:r w:rsidR="001F3090">
        <w:rPr>
          <w:rFonts w:ascii="Times New Roman" w:hAnsi="Times New Roman" w:cs="Times New Roman"/>
          <w:b/>
          <w:sz w:val="24"/>
          <w:szCs w:val="24"/>
        </w:rPr>
        <w:t>k</w:t>
      </w:r>
      <w:r w:rsidRPr="0013118C">
        <w:rPr>
          <w:rFonts w:ascii="Times New Roman" w:hAnsi="Times New Roman" w:cs="Times New Roman"/>
          <w:b/>
          <w:sz w:val="24"/>
          <w:szCs w:val="24"/>
        </w:rPr>
        <w:t>ierownika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oraz </w:t>
      </w:r>
      <w:r w:rsidR="001F3090">
        <w:rPr>
          <w:rFonts w:ascii="Times New Roman" w:hAnsi="Times New Roman" w:cs="Times New Roman"/>
          <w:b/>
          <w:sz w:val="24"/>
          <w:szCs w:val="24"/>
        </w:rPr>
        <w:t>i</w:t>
      </w:r>
      <w:r w:rsidRPr="0013118C">
        <w:rPr>
          <w:rFonts w:ascii="Times New Roman" w:hAnsi="Times New Roman" w:cs="Times New Roman"/>
          <w:b/>
          <w:sz w:val="24"/>
          <w:szCs w:val="24"/>
        </w:rPr>
        <w:t>nspektora nadzoru</w:t>
      </w:r>
      <w:r w:rsidR="001F3090">
        <w:rPr>
          <w:rFonts w:ascii="Times New Roman" w:hAnsi="Times New Roman" w:cs="Times New Roman"/>
          <w:b/>
          <w:sz w:val="24"/>
          <w:szCs w:val="24"/>
        </w:rPr>
        <w:t xml:space="preserve">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nie jest zmianą wymagającą zmiany </w:t>
      </w:r>
      <w:r w:rsidRPr="0013118C">
        <w:rPr>
          <w:rFonts w:ascii="Times New Roman" w:hAnsi="Times New Roman" w:cs="Times New Roman"/>
          <w:b/>
          <w:sz w:val="24"/>
          <w:szCs w:val="24"/>
        </w:rPr>
        <w:t>umowy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, wymaga jednak pisemnego wzajemnego powiadomienia drugiej strony oraz spełnienia przez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Wykonawcę</w:t>
      </w:r>
      <w:r w:rsidRPr="0013118C">
        <w:rPr>
          <w:rFonts w:ascii="Times New Roman" w:hAnsi="Times New Roman" w:cs="Times New Roman"/>
          <w:sz w:val="24"/>
          <w:szCs w:val="24"/>
        </w:rPr>
        <w:t xml:space="preserve"> wymogów określonych w </w:t>
      </w:r>
      <w:r w:rsidR="001F3090" w:rsidRPr="001311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F3090" w:rsidRPr="001F3090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1F3090">
        <w:rPr>
          <w:rFonts w:ascii="Times New Roman" w:hAnsi="Times New Roman" w:cs="Times New Roman"/>
          <w:b/>
          <w:sz w:val="24"/>
          <w:szCs w:val="24"/>
        </w:rPr>
        <w:t>ust. 3</w:t>
      </w:r>
      <w:r w:rsidRPr="0013118C">
        <w:rPr>
          <w:rFonts w:ascii="Times New Roman" w:hAnsi="Times New Roman" w:cs="Times New Roman"/>
          <w:sz w:val="24"/>
          <w:szCs w:val="24"/>
        </w:rPr>
        <w:t xml:space="preserve">.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Wykonawca</w:t>
      </w:r>
      <w:r w:rsidRPr="0013118C">
        <w:rPr>
          <w:rFonts w:ascii="Times New Roman" w:hAnsi="Times New Roman" w:cs="Times New Roman"/>
          <w:sz w:val="24"/>
          <w:szCs w:val="24"/>
        </w:rPr>
        <w:t xml:space="preserve"> wraz z zawiadomieniem o zmianie </w:t>
      </w:r>
      <w:r w:rsidRPr="001F3090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dostarczy wymagane przepisami dokumenty osoby przejmującej funkcję </w:t>
      </w:r>
      <w:r w:rsidRPr="001F3090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oraz dokumenty potwierdzające spełnienie wymogu określonego w </w:t>
      </w:r>
      <w:r w:rsidRPr="001311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1F30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F3090">
        <w:rPr>
          <w:rFonts w:ascii="Times New Roman" w:hAnsi="Times New Roman" w:cs="Times New Roman"/>
          <w:b/>
          <w:sz w:val="24"/>
          <w:szCs w:val="24"/>
        </w:rPr>
        <w:t xml:space="preserve"> ust. 3.</w:t>
      </w:r>
    </w:p>
    <w:p w:rsidR="0013118C" w:rsidRPr="0013118C" w:rsidRDefault="0013118C" w:rsidP="0013118C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W przypadku zmiany </w:t>
      </w:r>
      <w:r w:rsidRPr="001F3090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wymaga się od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, aby przejmujący funkcję kierownik budowy posiadał doświadczenie oraz wiedzę nie mniejszą niż była wymagana dla </w:t>
      </w:r>
      <w:r w:rsidRPr="001F3090">
        <w:rPr>
          <w:rFonts w:ascii="Times New Roman" w:hAnsi="Times New Roman" w:cs="Times New Roman"/>
          <w:b/>
          <w:sz w:val="24"/>
          <w:szCs w:val="24"/>
        </w:rPr>
        <w:t>kierownika budowy w SIWZ</w:t>
      </w:r>
      <w:r w:rsidRPr="0013118C">
        <w:rPr>
          <w:rFonts w:ascii="Times New Roman" w:hAnsi="Times New Roman" w:cs="Times New Roman"/>
          <w:sz w:val="24"/>
          <w:szCs w:val="24"/>
        </w:rPr>
        <w:t>.</w:t>
      </w:r>
    </w:p>
    <w:p w:rsidR="0013118C" w:rsidRPr="0013118C" w:rsidRDefault="0013118C" w:rsidP="0013118C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Pr="001F3090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wykonywania robót budowlanych niezgodnie z </w:t>
      </w:r>
      <w:r w:rsidR="001F3090" w:rsidRPr="001F3090">
        <w:rPr>
          <w:rFonts w:ascii="Times New Roman" w:hAnsi="Times New Roman" w:cs="Times New Roman"/>
          <w:b/>
          <w:sz w:val="24"/>
          <w:szCs w:val="24"/>
        </w:rPr>
        <w:t>u</w:t>
      </w:r>
      <w:r w:rsidRPr="001F3090">
        <w:rPr>
          <w:rFonts w:ascii="Times New Roman" w:hAnsi="Times New Roman" w:cs="Times New Roman"/>
          <w:b/>
          <w:sz w:val="24"/>
          <w:szCs w:val="24"/>
        </w:rPr>
        <w:t>mową</w:t>
      </w:r>
      <w:r w:rsidRPr="0013118C">
        <w:rPr>
          <w:rFonts w:ascii="Times New Roman" w:hAnsi="Times New Roman" w:cs="Times New Roman"/>
          <w:sz w:val="24"/>
          <w:szCs w:val="24"/>
        </w:rPr>
        <w:t xml:space="preserve"> lub ujawnienia powstałych z przyczyn obciążających </w:t>
      </w:r>
      <w:r w:rsidRPr="001F3090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="001F3090"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 w robotach budowlanych stanowiących przedmiot </w:t>
      </w:r>
      <w:r w:rsidR="001F3090" w:rsidRPr="001F3090">
        <w:rPr>
          <w:rFonts w:ascii="Times New Roman" w:hAnsi="Times New Roman" w:cs="Times New Roman"/>
          <w:b/>
          <w:sz w:val="24"/>
          <w:szCs w:val="24"/>
        </w:rPr>
        <w:t>u</w:t>
      </w:r>
      <w:r w:rsidRPr="001F3090">
        <w:rPr>
          <w:rFonts w:ascii="Times New Roman" w:hAnsi="Times New Roman" w:cs="Times New Roman"/>
          <w:b/>
          <w:sz w:val="24"/>
          <w:szCs w:val="24"/>
        </w:rPr>
        <w:t>mowy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, </w:t>
      </w:r>
      <w:r w:rsidRPr="001F3090">
        <w:rPr>
          <w:rFonts w:ascii="Times New Roman" w:hAnsi="Times New Roman" w:cs="Times New Roman"/>
          <w:b/>
          <w:sz w:val="24"/>
          <w:szCs w:val="24"/>
        </w:rPr>
        <w:t>Inspektor nadzoru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jest uprawniony do żądania usunięcia przez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Wykonawcę</w:t>
      </w:r>
      <w:r w:rsidRPr="0013118C">
        <w:rPr>
          <w:rFonts w:ascii="Times New Roman" w:hAnsi="Times New Roman" w:cs="Times New Roman"/>
          <w:sz w:val="24"/>
          <w:szCs w:val="24"/>
        </w:rPr>
        <w:t xml:space="preserve"> stwierdzonych nieprawidłowości lub </w:t>
      </w:r>
      <w:r w:rsidR="001F3090"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 w określonym, odpowiednim technicznie terminie nie krótszym niż </w:t>
      </w:r>
      <w:r w:rsidRPr="001F3090">
        <w:rPr>
          <w:rFonts w:ascii="Times New Roman" w:hAnsi="Times New Roman" w:cs="Times New Roman"/>
          <w:b/>
          <w:sz w:val="24"/>
          <w:szCs w:val="24"/>
        </w:rPr>
        <w:t>7 dni</w:t>
      </w:r>
      <w:r w:rsidRPr="0013118C">
        <w:rPr>
          <w:rFonts w:ascii="Times New Roman" w:hAnsi="Times New Roman" w:cs="Times New Roman"/>
          <w:sz w:val="24"/>
          <w:szCs w:val="24"/>
        </w:rPr>
        <w:t xml:space="preserve"> roboczych. Koszt usunięcia nieprawidłowości lub </w:t>
      </w:r>
      <w:r w:rsidR="001F3090"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 ponosi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Wykonawca</w:t>
      </w:r>
      <w:r w:rsidRPr="0013118C">
        <w:rPr>
          <w:rFonts w:ascii="Times New Roman" w:hAnsi="Times New Roman" w:cs="Times New Roman"/>
          <w:sz w:val="24"/>
          <w:szCs w:val="24"/>
        </w:rPr>
        <w:t>.</w:t>
      </w:r>
    </w:p>
    <w:p w:rsidR="0013118C" w:rsidRPr="0013118C" w:rsidRDefault="0013118C" w:rsidP="0013118C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Jeżeli dla ustalenia wystąpienia wad i ich przyczyn niezbędne jest dokonanie prób, badań, odkryć lub ekspertyz, </w:t>
      </w:r>
      <w:r w:rsidRPr="001F3090">
        <w:rPr>
          <w:rFonts w:ascii="Times New Roman" w:hAnsi="Times New Roman" w:cs="Times New Roman"/>
          <w:b/>
          <w:sz w:val="24"/>
          <w:szCs w:val="24"/>
        </w:rPr>
        <w:t>Inspektor nadzoru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może polecić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dokonanie tych czynności na koszt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>.</w:t>
      </w:r>
    </w:p>
    <w:p w:rsidR="0013118C" w:rsidRPr="0013118C" w:rsidRDefault="0013118C" w:rsidP="0013118C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Jeżeli próby, badania, odkrycia, ekspertyzy nie potwierdzą wadliwości robót, </w:t>
      </w:r>
      <w:r w:rsidRPr="001F309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zwraca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koszty ich przeprowadzenia.</w:t>
      </w:r>
    </w:p>
    <w:p w:rsidR="0013118C" w:rsidRDefault="0013118C" w:rsidP="0013118C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Wykonawca</w:t>
      </w:r>
      <w:r w:rsidRPr="0013118C">
        <w:rPr>
          <w:rFonts w:ascii="Times New Roman" w:hAnsi="Times New Roman" w:cs="Times New Roman"/>
          <w:sz w:val="24"/>
          <w:szCs w:val="24"/>
        </w:rPr>
        <w:t xml:space="preserve"> nie usunie </w:t>
      </w:r>
      <w:r w:rsidR="001F3090"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ady w terminie wyznaczonym zgodnie z </w:t>
      </w:r>
      <w:r w:rsidRPr="001F3090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Pr="001F3090">
        <w:rPr>
          <w:rFonts w:ascii="Times New Roman" w:hAnsi="Times New Roman" w:cs="Times New Roman"/>
          <w:b/>
          <w:sz w:val="24"/>
          <w:szCs w:val="24"/>
        </w:rPr>
        <w:t xml:space="preserve"> ust. 4.</w:t>
      </w:r>
      <w:r w:rsidRPr="0013118C">
        <w:rPr>
          <w:rFonts w:ascii="Times New Roman" w:hAnsi="Times New Roman" w:cs="Times New Roman"/>
          <w:sz w:val="24"/>
          <w:szCs w:val="24"/>
        </w:rPr>
        <w:t xml:space="preserve">, </w:t>
      </w:r>
      <w:r w:rsidRPr="001F309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może zlecić usunięcie </w:t>
      </w:r>
      <w:r w:rsidR="001F3090"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ady przez osoby trzecie na koszt i ryzyko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</w:t>
      </w:r>
      <w:r w:rsidR="007078A0">
        <w:rPr>
          <w:rFonts w:ascii="Times New Roman" w:hAnsi="Times New Roman" w:cs="Times New Roman"/>
          <w:sz w:val="24"/>
          <w:szCs w:val="24"/>
        </w:rPr>
        <w:t xml:space="preserve">i </w:t>
      </w:r>
      <w:r w:rsidRPr="0013118C">
        <w:rPr>
          <w:rFonts w:ascii="Times New Roman" w:hAnsi="Times New Roman" w:cs="Times New Roman"/>
          <w:sz w:val="24"/>
          <w:szCs w:val="24"/>
        </w:rPr>
        <w:t xml:space="preserve">potrącić poniesione w związku z tym wydatki z wynagrodzenia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>.</w:t>
      </w:r>
    </w:p>
    <w:p w:rsidR="009E2A56" w:rsidRDefault="0099602C" w:rsidP="009E2A5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9453E0" wp14:editId="4E6287B9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5" o:spid="_x0000_s1031" type="#_x0000_t202" style="position:absolute;left:0;text-align:left;margin-left:108.65pt;margin-top:113.15pt;width:2in;height:2in;rotation:-3102833fd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hXhd6zUCAABy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2B67D0" w:rsidRPr="00F94033" w:rsidRDefault="002B67D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9E2A56"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E2A56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 w:rsidR="009E2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</w:t>
      </w:r>
      <w:r w:rsidR="00BF5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proofErr w:type="spellEnd"/>
      <w:r w:rsidR="009E2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robót</w:t>
      </w:r>
    </w:p>
    <w:p w:rsidR="009E2A56" w:rsidRPr="007B6755" w:rsidRDefault="009E2A56" w:rsidP="001F309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55" w:rsidRDefault="00E85AB9" w:rsidP="00E85AB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>Zakres i sposób odbiorów elementów robót odbywać się będzie zgodnie z warunkami niniejszej umowy, obowiązującymi przepisami, specyfikacją techniczną wykonania i odbioru robót budowlanych oraz prawem budowlanym.</w:t>
      </w:r>
      <w:r w:rsidR="007B6755" w:rsidRPr="007B6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B9" w:rsidRPr="007B6755" w:rsidRDefault="00E85AB9" w:rsidP="00E85AB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>Ustala się następujące rodzaje odbiorów robót:</w:t>
      </w:r>
    </w:p>
    <w:p w:rsidR="00E85AB9" w:rsidRPr="007B6755" w:rsidRDefault="00E85AB9" w:rsidP="00E85AB9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 xml:space="preserve">odbiór robót zanikających i ulegających zakryciu dokonuje upoważniony inspektor nadzoru inwestorskiego na wniosek </w:t>
      </w:r>
      <w:r w:rsidRPr="007B6755">
        <w:rPr>
          <w:rFonts w:ascii="Times New Roman" w:hAnsi="Times New Roman" w:cs="Times New Roman"/>
          <w:b/>
          <w:sz w:val="24"/>
          <w:szCs w:val="24"/>
        </w:rPr>
        <w:t>Wykonawcy</w:t>
      </w:r>
      <w:r w:rsidR="007B6755">
        <w:rPr>
          <w:rFonts w:ascii="Times New Roman" w:hAnsi="Times New Roman" w:cs="Times New Roman"/>
          <w:sz w:val="24"/>
          <w:szCs w:val="24"/>
        </w:rPr>
        <w:t xml:space="preserve"> – </w:t>
      </w:r>
      <w:r w:rsidRPr="007B6755">
        <w:rPr>
          <w:rFonts w:ascii="Times New Roman" w:hAnsi="Times New Roman" w:cs="Times New Roman"/>
          <w:sz w:val="24"/>
          <w:szCs w:val="24"/>
        </w:rPr>
        <w:t xml:space="preserve">w postaci wpisu w dzienniku budowy, zgłaszania inspektorowi nadzoru do sprawdzenia lub odbioru wykonanie robót ulegających zakryciu, bądź robót zanikających; jeżeli </w:t>
      </w:r>
      <w:r w:rsidRPr="007B6755">
        <w:rPr>
          <w:rFonts w:ascii="Times New Roman" w:hAnsi="Times New Roman" w:cs="Times New Roman"/>
          <w:b/>
          <w:sz w:val="24"/>
          <w:szCs w:val="24"/>
        </w:rPr>
        <w:t>Wykonawca</w:t>
      </w:r>
      <w:r w:rsidRPr="007B6755">
        <w:rPr>
          <w:rFonts w:ascii="Times New Roman" w:hAnsi="Times New Roman" w:cs="Times New Roman"/>
          <w:sz w:val="24"/>
          <w:szCs w:val="24"/>
        </w:rPr>
        <w:t xml:space="preserve"> nie zgłosi tych robót inspektorowi nadzoru, zobowiązany jest na jego żądanie </w:t>
      </w:r>
      <w:r w:rsidR="007B6755" w:rsidRPr="007B6755">
        <w:rPr>
          <w:rFonts w:ascii="Times New Roman" w:hAnsi="Times New Roman" w:cs="Times New Roman"/>
          <w:sz w:val="24"/>
          <w:szCs w:val="24"/>
        </w:rPr>
        <w:t>odkryć</w:t>
      </w:r>
      <w:r w:rsidRPr="007B6755">
        <w:rPr>
          <w:rFonts w:ascii="Times New Roman" w:hAnsi="Times New Roman" w:cs="Times New Roman"/>
          <w:sz w:val="24"/>
          <w:szCs w:val="24"/>
        </w:rPr>
        <w:t xml:space="preserve"> roboty lub wykonać otwory niezbędne do zbadania robót, a następnie przywrócić roboty do sta</w:t>
      </w:r>
      <w:r w:rsidR="007B6755" w:rsidRPr="007B6755">
        <w:rPr>
          <w:rFonts w:ascii="Times New Roman" w:hAnsi="Times New Roman" w:cs="Times New Roman"/>
          <w:sz w:val="24"/>
          <w:szCs w:val="24"/>
        </w:rPr>
        <w:t>nu poprzedniego na własny koszt;</w:t>
      </w:r>
    </w:p>
    <w:p w:rsidR="00E85AB9" w:rsidRPr="007B6755" w:rsidRDefault="00E85AB9" w:rsidP="00E85AB9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 xml:space="preserve">odbiór częściowy, dokonuje się w celu prowadzenia bieżących częściowych rozliczeń. Dokonanie odbioru częściowego następuje na podstawie sporządzonego przez </w:t>
      </w:r>
      <w:r w:rsidRPr="007B6755">
        <w:rPr>
          <w:rFonts w:ascii="Times New Roman" w:hAnsi="Times New Roman" w:cs="Times New Roman"/>
          <w:b/>
          <w:sz w:val="24"/>
          <w:szCs w:val="24"/>
        </w:rPr>
        <w:t>Wykonawcę</w:t>
      </w:r>
      <w:r w:rsidRPr="007B6755">
        <w:rPr>
          <w:rFonts w:ascii="Times New Roman" w:hAnsi="Times New Roman" w:cs="Times New Roman"/>
          <w:sz w:val="24"/>
          <w:szCs w:val="24"/>
        </w:rPr>
        <w:t xml:space="preserve"> protokołu odbioru części przedmiotu umowy, potwierdzonego przez inspektorów nadzoru i </w:t>
      </w:r>
      <w:r w:rsidRPr="007B675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7B6755">
        <w:rPr>
          <w:rFonts w:ascii="Times New Roman" w:hAnsi="Times New Roman" w:cs="Times New Roman"/>
          <w:sz w:val="24"/>
          <w:szCs w:val="24"/>
        </w:rPr>
        <w:t xml:space="preserve">. </w:t>
      </w:r>
      <w:r w:rsidRPr="007B67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B6755">
        <w:rPr>
          <w:rFonts w:ascii="Times New Roman" w:hAnsi="Times New Roman" w:cs="Times New Roman"/>
          <w:sz w:val="24"/>
          <w:szCs w:val="24"/>
        </w:rPr>
        <w:t xml:space="preserve"> przeprowadzi odbiór częściowy w te</w:t>
      </w:r>
      <w:r w:rsidR="007B6755" w:rsidRPr="007B6755">
        <w:rPr>
          <w:rFonts w:ascii="Times New Roman" w:hAnsi="Times New Roman" w:cs="Times New Roman"/>
          <w:sz w:val="24"/>
          <w:szCs w:val="24"/>
        </w:rPr>
        <w:t>rminie 7 dni od dnia zgłoszenia;</w:t>
      </w:r>
    </w:p>
    <w:p w:rsidR="007B6755" w:rsidRPr="007B6755" w:rsidRDefault="007B6755" w:rsidP="00E85AB9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 xml:space="preserve">odbiór końcowy dokonuje się po całkowitym zakończeniu wszystkich robót składających się na przedmiot umowy na podstawie oświadczenia kierownika budowy oraz innych czynności przewidzianych przepisami ustawy Prawo budowlane, potwierdzonych przez </w:t>
      </w:r>
      <w:r w:rsidRPr="007B675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7B6755">
        <w:rPr>
          <w:rFonts w:ascii="Times New Roman" w:hAnsi="Times New Roman" w:cs="Times New Roman"/>
          <w:sz w:val="24"/>
          <w:szCs w:val="24"/>
        </w:rPr>
        <w:t xml:space="preserve"> (potwierdzenie takie następuje po usunięciu wszystkich wad stwierdzonych przez </w:t>
      </w:r>
      <w:r w:rsidRPr="007B675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7B6755">
        <w:rPr>
          <w:rFonts w:ascii="Times New Roman" w:hAnsi="Times New Roman" w:cs="Times New Roman"/>
          <w:sz w:val="24"/>
          <w:szCs w:val="24"/>
        </w:rPr>
        <w:t xml:space="preserve">).Odbiór końcowy jest przeprowadzany komisyjnie przy udziale upoważnionych przedstawicieli </w:t>
      </w:r>
      <w:r w:rsidRPr="007B675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7B6755">
        <w:rPr>
          <w:rFonts w:ascii="Times New Roman" w:hAnsi="Times New Roman" w:cs="Times New Roman"/>
          <w:sz w:val="24"/>
          <w:szCs w:val="24"/>
        </w:rPr>
        <w:t xml:space="preserve"> oraz w obecności </w:t>
      </w:r>
      <w:r w:rsidRPr="007B6755">
        <w:rPr>
          <w:rFonts w:ascii="Times New Roman" w:hAnsi="Times New Roman" w:cs="Times New Roman"/>
          <w:b/>
          <w:sz w:val="24"/>
          <w:szCs w:val="24"/>
        </w:rPr>
        <w:t>Wykonawcy</w:t>
      </w:r>
      <w:r w:rsidRPr="007B6755">
        <w:rPr>
          <w:rFonts w:ascii="Times New Roman" w:hAnsi="Times New Roman" w:cs="Times New Roman"/>
          <w:sz w:val="24"/>
          <w:szCs w:val="24"/>
        </w:rPr>
        <w:t xml:space="preserve">. Przed rozpoczęciem odbioru końcowego </w:t>
      </w:r>
      <w:r w:rsidRPr="007B6755">
        <w:rPr>
          <w:rFonts w:ascii="Times New Roman" w:hAnsi="Times New Roman" w:cs="Times New Roman"/>
          <w:b/>
          <w:sz w:val="24"/>
          <w:szCs w:val="24"/>
        </w:rPr>
        <w:t>Wykonawca</w:t>
      </w:r>
      <w:r w:rsidRPr="007B6755">
        <w:rPr>
          <w:rFonts w:ascii="Times New Roman" w:hAnsi="Times New Roman" w:cs="Times New Roman"/>
          <w:sz w:val="24"/>
          <w:szCs w:val="24"/>
        </w:rPr>
        <w:t xml:space="preserve"> dostarczy </w:t>
      </w:r>
      <w:r w:rsidRPr="007B6755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7B6755">
        <w:rPr>
          <w:rFonts w:ascii="Times New Roman" w:hAnsi="Times New Roman" w:cs="Times New Roman"/>
          <w:sz w:val="24"/>
          <w:szCs w:val="24"/>
        </w:rPr>
        <w:t xml:space="preserve">, kompletną dokumentację powykonawczą. </w:t>
      </w:r>
      <w:r w:rsidRPr="007B67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B6755">
        <w:rPr>
          <w:rFonts w:ascii="Times New Roman" w:hAnsi="Times New Roman" w:cs="Times New Roman"/>
          <w:sz w:val="24"/>
          <w:szCs w:val="24"/>
        </w:rPr>
        <w:t xml:space="preserve"> przeprowadzi odbiór końcowy w terminie 14 dni od dnia zgłoszenia;</w:t>
      </w:r>
    </w:p>
    <w:p w:rsidR="007B6755" w:rsidRPr="007B6755" w:rsidRDefault="007B6755" w:rsidP="00E85AB9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 xml:space="preserve">odbiór ostateczny jest dokonywany przez </w:t>
      </w:r>
      <w:r w:rsidRPr="007B675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7B6755">
        <w:rPr>
          <w:rFonts w:ascii="Times New Roman" w:hAnsi="Times New Roman" w:cs="Times New Roman"/>
          <w:sz w:val="24"/>
          <w:szCs w:val="24"/>
        </w:rPr>
        <w:t xml:space="preserve"> po upływie okresu gwarancji przy udziale </w:t>
      </w:r>
      <w:r w:rsidRPr="007B6755">
        <w:rPr>
          <w:rFonts w:ascii="Times New Roman" w:hAnsi="Times New Roman" w:cs="Times New Roman"/>
          <w:b/>
          <w:sz w:val="24"/>
          <w:szCs w:val="24"/>
        </w:rPr>
        <w:t>Wykonawcy</w:t>
      </w:r>
      <w:r w:rsidRPr="007B6755">
        <w:rPr>
          <w:rFonts w:ascii="Times New Roman" w:hAnsi="Times New Roman" w:cs="Times New Roman"/>
          <w:sz w:val="24"/>
          <w:szCs w:val="24"/>
        </w:rPr>
        <w:t xml:space="preserve">, w formie protokołu ostatecznego odbioru, po usunięciu wszystkich wad ujawnionych w okresie gwarancji jakości Przystępować do odbiorów elementów robót w imieniu </w:t>
      </w:r>
      <w:r w:rsidRPr="00F76B3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7B6755">
        <w:rPr>
          <w:rFonts w:ascii="Times New Roman" w:hAnsi="Times New Roman" w:cs="Times New Roman"/>
          <w:sz w:val="24"/>
          <w:szCs w:val="24"/>
        </w:rPr>
        <w:t xml:space="preserve"> będą inspektorzy nadzoru inwestorskiego, o których mowa w </w:t>
      </w:r>
      <w:r w:rsidRPr="00F76B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6B3D" w:rsidRPr="00F76B3D">
        <w:rPr>
          <w:rFonts w:ascii="Times New Roman" w:hAnsi="Times New Roman" w:cs="Times New Roman"/>
          <w:b/>
          <w:sz w:val="24"/>
          <w:szCs w:val="24"/>
        </w:rPr>
        <w:t>7</w:t>
      </w:r>
      <w:r w:rsidRPr="007B6755">
        <w:rPr>
          <w:rFonts w:ascii="Times New Roman" w:hAnsi="Times New Roman" w:cs="Times New Roman"/>
          <w:sz w:val="24"/>
          <w:szCs w:val="24"/>
        </w:rPr>
        <w:t xml:space="preserve"> umowy, w terminie: </w:t>
      </w:r>
      <w:r w:rsidR="00F76B3D" w:rsidRPr="0099602C">
        <w:rPr>
          <w:rFonts w:ascii="Times New Roman" w:hAnsi="Times New Roman" w:cs="Times New Roman"/>
          <w:sz w:val="24"/>
          <w:szCs w:val="24"/>
        </w:rPr>
        <w:t>…</w:t>
      </w:r>
      <w:r w:rsidR="0099602C" w:rsidRPr="0099602C">
        <w:rPr>
          <w:rFonts w:ascii="Times New Roman" w:hAnsi="Times New Roman" w:cs="Times New Roman"/>
          <w:sz w:val="24"/>
          <w:szCs w:val="24"/>
        </w:rPr>
        <w:t>…</w:t>
      </w:r>
      <w:r w:rsidRPr="007B6755">
        <w:rPr>
          <w:rFonts w:ascii="Times New Roman" w:hAnsi="Times New Roman" w:cs="Times New Roman"/>
          <w:sz w:val="24"/>
          <w:szCs w:val="24"/>
        </w:rPr>
        <w:t xml:space="preserve"> dni od daty zgłoszenia gotowości do takich odbiorów przez </w:t>
      </w:r>
      <w:r w:rsidRPr="00F76B3D">
        <w:rPr>
          <w:rFonts w:ascii="Times New Roman" w:hAnsi="Times New Roman" w:cs="Times New Roman"/>
          <w:b/>
          <w:sz w:val="24"/>
          <w:szCs w:val="24"/>
        </w:rPr>
        <w:t>Wykonawcę</w:t>
      </w:r>
      <w:r w:rsidRPr="007B6755">
        <w:rPr>
          <w:rFonts w:ascii="Times New Roman" w:hAnsi="Times New Roman" w:cs="Times New Roman"/>
          <w:sz w:val="24"/>
          <w:szCs w:val="24"/>
        </w:rPr>
        <w:t xml:space="preserve"> wpisem do dziennika budowy potwierdzonym wpisem nadzoru autorskiego o zgodności wykonania robót z dokumentacją projektową.</w:t>
      </w:r>
    </w:p>
    <w:p w:rsidR="00E85AB9" w:rsidRPr="007B6755" w:rsidRDefault="007B6755" w:rsidP="00E85AB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 xml:space="preserve">Po całkowitym zakończeniu robót </w:t>
      </w:r>
      <w:r w:rsidRPr="00F76B3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B6755">
        <w:rPr>
          <w:rFonts w:ascii="Times New Roman" w:hAnsi="Times New Roman" w:cs="Times New Roman"/>
          <w:sz w:val="24"/>
          <w:szCs w:val="24"/>
        </w:rPr>
        <w:t xml:space="preserve"> dokona, po uprzednim zgłoszeniu do takiej gotowości przez </w:t>
      </w:r>
      <w:r w:rsidRPr="00F76B3D">
        <w:rPr>
          <w:rFonts w:ascii="Times New Roman" w:hAnsi="Times New Roman" w:cs="Times New Roman"/>
          <w:b/>
          <w:sz w:val="24"/>
          <w:szCs w:val="24"/>
        </w:rPr>
        <w:t>Wykonawcę</w:t>
      </w:r>
      <w:r w:rsidRPr="007B6755">
        <w:rPr>
          <w:rFonts w:ascii="Times New Roman" w:hAnsi="Times New Roman" w:cs="Times New Roman"/>
          <w:sz w:val="24"/>
          <w:szCs w:val="24"/>
        </w:rPr>
        <w:t xml:space="preserve">, odbioru końcowego przedmiotu umowy. Jednocześnie ze zgłoszeniem przez </w:t>
      </w:r>
      <w:r w:rsidRPr="00F76B3D">
        <w:rPr>
          <w:rFonts w:ascii="Times New Roman" w:hAnsi="Times New Roman" w:cs="Times New Roman"/>
          <w:b/>
          <w:sz w:val="24"/>
          <w:szCs w:val="24"/>
        </w:rPr>
        <w:t>Wykonawcę</w:t>
      </w:r>
      <w:r w:rsidRPr="007B6755">
        <w:rPr>
          <w:rFonts w:ascii="Times New Roman" w:hAnsi="Times New Roman" w:cs="Times New Roman"/>
          <w:sz w:val="24"/>
          <w:szCs w:val="24"/>
        </w:rPr>
        <w:t xml:space="preserve"> gotowości do odbioru końcowego robót, </w:t>
      </w:r>
      <w:r w:rsidRPr="00F76B3D">
        <w:rPr>
          <w:rFonts w:ascii="Times New Roman" w:hAnsi="Times New Roman" w:cs="Times New Roman"/>
          <w:b/>
          <w:sz w:val="24"/>
          <w:szCs w:val="24"/>
        </w:rPr>
        <w:t>Wykonawca</w:t>
      </w:r>
      <w:r w:rsidRPr="007B6755">
        <w:rPr>
          <w:rFonts w:ascii="Times New Roman" w:hAnsi="Times New Roman" w:cs="Times New Roman"/>
          <w:sz w:val="24"/>
          <w:szCs w:val="24"/>
        </w:rPr>
        <w:t xml:space="preserve"> przedłoży </w:t>
      </w:r>
      <w:r w:rsidRPr="00F76B3D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7B6755">
        <w:rPr>
          <w:rFonts w:ascii="Times New Roman" w:hAnsi="Times New Roman" w:cs="Times New Roman"/>
          <w:sz w:val="24"/>
          <w:szCs w:val="24"/>
        </w:rPr>
        <w:t xml:space="preserve"> kompletną dokumentację powykonawczą. Odbiór końcowy zostanie rozpoczęty w terminie 3 dni od daty pisemnego zgłoszenia zakończenia robót przez </w:t>
      </w:r>
      <w:r w:rsidRPr="00F76B3D">
        <w:rPr>
          <w:rFonts w:ascii="Times New Roman" w:hAnsi="Times New Roman" w:cs="Times New Roman"/>
          <w:b/>
          <w:sz w:val="24"/>
          <w:szCs w:val="24"/>
        </w:rPr>
        <w:t>Wykonawcę</w:t>
      </w:r>
      <w:r w:rsidRPr="007B6755">
        <w:rPr>
          <w:rFonts w:ascii="Times New Roman" w:hAnsi="Times New Roman" w:cs="Times New Roman"/>
          <w:sz w:val="24"/>
          <w:szCs w:val="24"/>
        </w:rPr>
        <w:t>.</w:t>
      </w:r>
    </w:p>
    <w:p w:rsidR="007B6755" w:rsidRPr="007B6755" w:rsidRDefault="007B6755" w:rsidP="00E85AB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 xml:space="preserve">Jeżeli w toku czynności odbioru końcowego zostaną stwierdzone przez </w:t>
      </w:r>
      <w:r w:rsidRPr="00F76B3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7B6755">
        <w:rPr>
          <w:rFonts w:ascii="Times New Roman" w:hAnsi="Times New Roman" w:cs="Times New Roman"/>
          <w:sz w:val="24"/>
          <w:szCs w:val="24"/>
        </w:rPr>
        <w:t xml:space="preserve"> wady, które nie uniemożliwią korzystania z przedmiotu umowy, </w:t>
      </w:r>
      <w:r w:rsidRPr="00F76B3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B6755">
        <w:rPr>
          <w:rFonts w:ascii="Times New Roman" w:hAnsi="Times New Roman" w:cs="Times New Roman"/>
          <w:sz w:val="24"/>
          <w:szCs w:val="24"/>
        </w:rPr>
        <w:t xml:space="preserve"> dokona odbioru końcowego i wyznaczy termin na usunięcie wad stwierdzonych w protokole końcowym.</w:t>
      </w:r>
    </w:p>
    <w:p w:rsidR="007B6755" w:rsidRPr="007B6755" w:rsidRDefault="0099602C" w:rsidP="00E85AB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9453E0" wp14:editId="4E6287B9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6" o:spid="_x0000_s1032" type="#_x0000_t202" style="position:absolute;left:0;text-align:left;margin-left:108.65pt;margin-top:113.15pt;width:2in;height:2in;rotation:-3102833fd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U12c/TUCAABy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2B67D0" w:rsidRPr="00F94033" w:rsidRDefault="002B67D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7B6755" w:rsidRPr="007B6755">
        <w:rPr>
          <w:rFonts w:ascii="Times New Roman" w:hAnsi="Times New Roman" w:cs="Times New Roman"/>
          <w:sz w:val="24"/>
          <w:szCs w:val="24"/>
        </w:rPr>
        <w:t xml:space="preserve">Strony postanawiają, że z czynności odbioru będzie spisany protokół zawierający wszelkie ustalenia dokonane w toku odbioru, jak również terminy wyznaczone przez </w:t>
      </w:r>
      <w:r w:rsidR="007B6755" w:rsidRPr="00F76B3D">
        <w:rPr>
          <w:rFonts w:ascii="Times New Roman" w:hAnsi="Times New Roman" w:cs="Times New Roman"/>
          <w:b/>
          <w:sz w:val="24"/>
          <w:szCs w:val="24"/>
        </w:rPr>
        <w:t>Zamawiającego</w:t>
      </w:r>
      <w:r w:rsidR="007B6755" w:rsidRPr="007B6755">
        <w:rPr>
          <w:rFonts w:ascii="Times New Roman" w:hAnsi="Times New Roman" w:cs="Times New Roman"/>
          <w:sz w:val="24"/>
          <w:szCs w:val="24"/>
        </w:rPr>
        <w:t xml:space="preserve"> na usunięcie ujawnionych wad.</w:t>
      </w:r>
    </w:p>
    <w:p w:rsidR="007B6755" w:rsidRPr="007B6755" w:rsidRDefault="007B6755" w:rsidP="00E85AB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>Wszystkie czynności związane z odbiorem robót wymagają formy pisemnej</w:t>
      </w:r>
      <w:r w:rsidR="00F76B3D">
        <w:rPr>
          <w:rFonts w:ascii="Times New Roman" w:hAnsi="Times New Roman" w:cs="Times New Roman"/>
          <w:sz w:val="24"/>
          <w:szCs w:val="24"/>
        </w:rPr>
        <w:t xml:space="preserve"> – </w:t>
      </w:r>
      <w:r w:rsidRPr="007B6755">
        <w:rPr>
          <w:rFonts w:ascii="Times New Roman" w:hAnsi="Times New Roman" w:cs="Times New Roman"/>
          <w:sz w:val="24"/>
          <w:szCs w:val="24"/>
        </w:rPr>
        <w:t xml:space="preserve">protokołu podpisanego przez Strony pod rygorem nieważności. Protokoły odbioru podpisywane będą przez przedstawicieli </w:t>
      </w:r>
      <w:r w:rsidRPr="00F76B3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7B6755">
        <w:rPr>
          <w:rFonts w:ascii="Times New Roman" w:hAnsi="Times New Roman" w:cs="Times New Roman"/>
          <w:sz w:val="24"/>
          <w:szCs w:val="24"/>
        </w:rPr>
        <w:t xml:space="preserve">, kierownika budowy jako przedstawiciela </w:t>
      </w:r>
      <w:r w:rsidRPr="00F76B3D">
        <w:rPr>
          <w:rFonts w:ascii="Times New Roman" w:hAnsi="Times New Roman" w:cs="Times New Roman"/>
          <w:b/>
          <w:sz w:val="24"/>
          <w:szCs w:val="24"/>
        </w:rPr>
        <w:t>Wykonawcy</w:t>
      </w:r>
      <w:r w:rsidRPr="007B6755">
        <w:rPr>
          <w:rFonts w:ascii="Times New Roman" w:hAnsi="Times New Roman" w:cs="Times New Roman"/>
          <w:sz w:val="24"/>
          <w:szCs w:val="24"/>
        </w:rPr>
        <w:t xml:space="preserve"> oraz przez inspektorów nadzoru inwestorskiego.</w:t>
      </w:r>
    </w:p>
    <w:p w:rsidR="007B6755" w:rsidRPr="007B6755" w:rsidRDefault="007B6755" w:rsidP="00E85AB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 xml:space="preserve">Protokół odbioru końcowego przedmiotu umowy będzie podstawą do przekazania przedmiotu umowy </w:t>
      </w:r>
      <w:r w:rsidRPr="00F76B3D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7B6755">
        <w:rPr>
          <w:rFonts w:ascii="Times New Roman" w:hAnsi="Times New Roman" w:cs="Times New Roman"/>
          <w:sz w:val="24"/>
          <w:szCs w:val="24"/>
        </w:rPr>
        <w:t>.</w:t>
      </w:r>
    </w:p>
    <w:p w:rsidR="007B6755" w:rsidRPr="007B6755" w:rsidRDefault="007B6755" w:rsidP="00E85AB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755">
        <w:rPr>
          <w:rFonts w:ascii="Times New Roman" w:hAnsi="Times New Roman" w:cs="Times New Roman"/>
          <w:sz w:val="24"/>
          <w:szCs w:val="24"/>
        </w:rPr>
        <w:t>Datą wykonania przedmiotu umowy, tak w całości jak i w zakresie elementu podlegającego fakturowaniu, jest data zgłoszenia do odbioru chyba, że w toku czynności odbiorowych stwierdzone zostanie, że zgłoszony do odbioru element nie został w całości wykonany lub posiada wady uniemożliwiające dalsze prowadzenie robót w przedmiocie umowy.</w:t>
      </w:r>
    </w:p>
    <w:p w:rsidR="007B6755" w:rsidRPr="007B6755" w:rsidRDefault="007B6755" w:rsidP="007B67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FF5" w:rsidRPr="007B6755" w:rsidRDefault="00926FF5" w:rsidP="00926FF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755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7B6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926FF5" w:rsidRDefault="00926FF5" w:rsidP="00357D8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FF5" w:rsidRPr="00926FF5" w:rsidRDefault="00926FF5" w:rsidP="00926FF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ich formę odszkodowania stanowią kary umowne.</w:t>
      </w:r>
    </w:p>
    <w:p w:rsidR="00926FF5" w:rsidRPr="00926FF5" w:rsidRDefault="00926FF5" w:rsidP="00926FF5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zostaną naliczone w następujących wypadkach i wysokościach:</w:t>
      </w:r>
    </w:p>
    <w:p w:rsidR="00926FF5" w:rsidRPr="00926FF5" w:rsidRDefault="00926FF5" w:rsidP="00926FF5">
      <w:pPr>
        <w:pStyle w:val="Bezodstpw"/>
        <w:numPr>
          <w:ilvl w:val="1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płaci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umowne:</w:t>
      </w:r>
    </w:p>
    <w:p w:rsidR="00926FF5" w:rsidRPr="00926FF5" w:rsidRDefault="00926FF5" w:rsidP="00926FF5">
      <w:pPr>
        <w:pStyle w:val="Bezodstpw"/>
        <w:numPr>
          <w:ilvl w:val="2"/>
          <w:numId w:val="35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przedmiotu umowy - w wysokości 0,5 % całkowitego wynagrodzenia umownego  za każdy dzień zwłoki licząc od terminu umownego zakończenia zadania,</w:t>
      </w:r>
    </w:p>
    <w:p w:rsidR="00926FF5" w:rsidRPr="00926FF5" w:rsidRDefault="00926FF5" w:rsidP="00926FF5">
      <w:pPr>
        <w:pStyle w:val="Bezodstpw"/>
        <w:numPr>
          <w:ilvl w:val="2"/>
          <w:numId w:val="35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stwierdzonych przy odbiorze lub w okre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 rękojmi za wady - w wysokości 0,5 % całkowitego wyna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grodzenia umownego za etap którego dotyczy wada za każdy dzień zwłoki liczonej od dnia wyznaczonego na usunięcie wad,</w:t>
      </w:r>
    </w:p>
    <w:p w:rsidR="00926FF5" w:rsidRPr="00926FF5" w:rsidRDefault="00926FF5" w:rsidP="00926FF5">
      <w:pPr>
        <w:pStyle w:val="Bezodstpw"/>
        <w:numPr>
          <w:ilvl w:val="2"/>
          <w:numId w:val="35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uchybienia terminu wykonania przebudowy naliczana będzie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zajęcie pasa drogowego ponoszona przez Inwestora za każdy dzień zwłoki.</w:t>
      </w:r>
    </w:p>
    <w:p w:rsidR="00926FF5" w:rsidRPr="00926FF5" w:rsidRDefault="00926FF5" w:rsidP="00926FF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ponadto prawo do odszkodowania uzupełniającego przenoszącego wysokość kar umownych do wysokości rzeczywiście poniesionej szkody.</w:t>
      </w:r>
    </w:p>
    <w:p w:rsidR="00926FF5" w:rsidRPr="00926FF5" w:rsidRDefault="00926FF5" w:rsidP="00926FF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zwłoki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wykonaniu przez niego zobowiązań przyjętych niniejszą umową,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zlecić ich wykonanie wybranej przez siebie innej firmie na koszt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zachowując przy tym prawo do roszczenia naprawienia szkody spowodowanej ww. zwłoką.</w:t>
      </w:r>
    </w:p>
    <w:p w:rsidR="00926FF5" w:rsidRPr="007568F5" w:rsidRDefault="00926FF5" w:rsidP="00926FF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razie,  gdy zwłoka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usunięciu wad w przedmiocie umowy przekroczy 10 dni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(zachowuje prawo żądania zapłaty kar umownych) może zlecić usunięcie wad innej firmie na koszt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68F5" w:rsidRDefault="007568F5" w:rsidP="007568F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8F5" w:rsidRDefault="007568F5" w:rsidP="007568F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AD7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odstąpienia</w:t>
      </w:r>
    </w:p>
    <w:p w:rsidR="007568F5" w:rsidRDefault="007568F5" w:rsidP="007568F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8F5" w:rsidRPr="007568F5" w:rsidRDefault="007568F5" w:rsidP="007568F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w następujących przypadkach:</w:t>
      </w:r>
    </w:p>
    <w:p w:rsidR="007568F5" w:rsidRPr="007568F5" w:rsidRDefault="0099602C" w:rsidP="007568F5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9453E0" wp14:editId="4E6287B9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7" o:spid="_x0000_s1033" type="#_x0000_t202" style="position:absolute;left:0;text-align:left;margin-left:108.65pt;margin-top:113.15pt;width:2in;height:2in;rotation:-3102833fd;z-index:-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4UEj8DUCAABy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2B67D0" w:rsidRPr="00F94033" w:rsidRDefault="002B67D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7568F5"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="007568F5"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rozpoczął robót bez uzasadnionych przyczyn lub przerwał roboty z przyczyn niezależnych od </w:t>
      </w:r>
      <w:r w:rsidR="007568F5"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="007568F5"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wznowił ich pomimo wezwań </w:t>
      </w:r>
      <w:r w:rsidR="007568F5"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="007568F5"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dłuższy niż 1 m-c,</w:t>
      </w:r>
    </w:p>
    <w:p w:rsidR="007568F5" w:rsidRPr="007568F5" w:rsidRDefault="007568F5" w:rsidP="007568F5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ogłoszona upadłość lub rozwiązanie firmy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wydano nakaz  zajęcia jego majątku,</w:t>
      </w:r>
    </w:p>
    <w:p w:rsidR="007568F5" w:rsidRPr="007568F5" w:rsidRDefault="007568F5" w:rsidP="007568F5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wykonuje robót zgodnie z umową i dokumentacją tech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niczną lub też nienależycie wykonuje swoje zobowiązania  umowne.</w:t>
      </w:r>
    </w:p>
    <w:p w:rsidR="007568F5" w:rsidRPr="007568F5" w:rsidRDefault="007568F5" w:rsidP="007568F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odstąpienia i powinno zawierać uzasadnienie.</w:t>
      </w:r>
    </w:p>
    <w:p w:rsidR="007568F5" w:rsidRPr="007568F5" w:rsidRDefault="007568F5" w:rsidP="007568F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obciążają następujące postanowienia szczegółowe:</w:t>
      </w:r>
    </w:p>
    <w:p w:rsidR="007568F5" w:rsidRPr="007568F5" w:rsidRDefault="007568F5" w:rsidP="007568F5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odstąpienia od umowy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sporządzi szczegółowy protokół robót w toku wg stanu na dzień odstąpienia,</w:t>
      </w:r>
    </w:p>
    <w:p w:rsidR="007568F5" w:rsidRPr="007568F5" w:rsidRDefault="007568F5" w:rsidP="007568F5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zabezpieczy przerwane roboty w zakresie obustronnie uzgodnionym na koszt tej strony, z winy której odstąpiono od umowy,</w:t>
      </w:r>
    </w:p>
    <w:p w:rsidR="007568F5" w:rsidRPr="007568F5" w:rsidRDefault="007568F5" w:rsidP="007568F5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10% całkowitego wynagrodzenia umownego.</w:t>
      </w:r>
    </w:p>
    <w:p w:rsidR="007568F5" w:rsidRDefault="007568F5" w:rsidP="007568F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68F5" w:rsidRDefault="00AC32E3" w:rsidP="00AC32E3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AD7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:rsidR="00AC32E3" w:rsidRDefault="00AC32E3" w:rsidP="007568F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E3" w:rsidRPr="00AC32E3" w:rsidRDefault="00AC32E3" w:rsidP="00AC32E3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nie będą ponosiły żadnej odpowiedzialności za częściowe lub całkowite niewywiązanie się ze zobowiązań umowy spowodowanych przypadkami siły wyższej.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siłę wyższą rozumie się wszelkie wydarzenia, których nie można było przewidzieć przy podpisywaniu umowy spowodowane wyjątkowymi okolicznościami, takimi jak: wojna, wewnętrzne rozruchy, powódź, trzęsienie ziemi i inne kataklizmy przyrodnicze oraz zdarzenia losowe mające charakter siły wyższej.</w:t>
      </w:r>
    </w:p>
    <w:p w:rsidR="00AC32E3" w:rsidRPr="00AC32E3" w:rsidRDefault="00AC32E3" w:rsidP="00AC32E3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 poszkodowana przez siłę wyższą jest zobowiązana do poinformowania na piśmie drugiej strony o jej wystąpieniu natychmiast lub najpóźniej w ciągu 7 (siedmiu) dni od jej zaistnienia. Zawiadomienie powinno zawierać informację dotyczącą okoliczności wystąpienia zdarzenia siły wyższej, jak również oszacowanie wpływu zdarzenia na wykonanie obowiązków wynikających z niniejszej umowy przez </w:t>
      </w:r>
      <w:r w:rsidRPr="006B0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Wykonawcę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termin wykonania umowy. W przypadku niespełnienia tego obowiązku, strona zainteresowana traci prawo do powoływania się i korzystania z wystąpienia siły wyższej.</w:t>
      </w:r>
    </w:p>
    <w:p w:rsidR="00AC32E3" w:rsidRPr="00AC32E3" w:rsidRDefault="00AC32E3" w:rsidP="00AC32E3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trwania siły wyższej, druga strona powinna być o tym natychmiast poinformowana. W zawiadomieniu należy podać okres, w ciągu którego proponowane jest przystąpienie do wykonania obowiązków oraz przedstawić do akceptacji </w:t>
      </w:r>
      <w:r w:rsidRPr="006B0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zamienny harmonogram rzeczowo-finansowy oraz warunki kontynuacji robót.</w:t>
      </w: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32E3" w:rsidRDefault="00AC32E3" w:rsidP="00AC32E3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856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E3" w:rsidRPr="00AC32E3" w:rsidRDefault="00AC32E3" w:rsidP="00AC32E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:rsidR="00AC32E3" w:rsidRPr="00AC32E3" w:rsidRDefault="00AC32E3" w:rsidP="00AC32E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Cesja uprawnień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Umowy wymaga zgody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pod rygorem nieważności.</w:t>
      </w:r>
    </w:p>
    <w:p w:rsidR="00AC32E3" w:rsidRPr="00AC32E3" w:rsidRDefault="0099602C" w:rsidP="00AC32E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9453E0" wp14:editId="4E6287B9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7D0" w:rsidRPr="00F94033" w:rsidRDefault="002B67D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8" o:spid="_x0000_s1034" type="#_x0000_t202" style="position:absolute;left:0;text-align:left;margin-left:108.65pt;margin-top:113.15pt;width:2in;height:2in;rotation:-3102833fd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" filled="f" stroked="f">
                <v:textbox style="mso-fit-shape-to-text:t">
                  <w:txbxContent>
                    <w:p w:rsidR="002B67D0" w:rsidRPr="00F94033" w:rsidRDefault="002B67D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AC32E3"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stosuje się przepisy Kodeksu Cywilnego, ustawy prawo budowlane oraz w sprawach procesowych przepisy kodeksu postępowania cywilnego.</w:t>
      </w:r>
    </w:p>
    <w:p w:rsidR="00AC32E3" w:rsidRPr="00AC32E3" w:rsidRDefault="00AC32E3" w:rsidP="00AC32E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mogące wyniknąć z niniejszej umowy Strony poddają rozstrzygnięciu sądu rzeczowo  właściwego dla siedziby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32E3" w:rsidRPr="00AC32E3" w:rsidRDefault="00AC32E3" w:rsidP="00AC32E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1 dla każdej ze Stron.</w:t>
      </w: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E3" w:rsidRPr="00AC32E3" w:rsidRDefault="00AC32E3" w:rsidP="00AC32E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/>
          <w:b/>
          <w:color w:val="000000"/>
          <w:sz w:val="24"/>
          <w:szCs w:val="24"/>
        </w:rPr>
        <w:t xml:space="preserve">ZAMAWIAJĄCY: </w:t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sectPr w:rsidR="00AC32E3" w:rsidRPr="00AC32E3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B3" w:rsidRDefault="003A7CB3" w:rsidP="000C1FEC">
      <w:pPr>
        <w:spacing w:after="0" w:line="240" w:lineRule="auto"/>
      </w:pPr>
      <w:r>
        <w:separator/>
      </w:r>
    </w:p>
  </w:endnote>
  <w:endnote w:type="continuationSeparator" w:id="0">
    <w:p w:rsidR="003A7CB3" w:rsidRDefault="003A7CB3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2B67D0" w:rsidRDefault="002B6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DF5">
          <w:rPr>
            <w:noProof/>
          </w:rPr>
          <w:t>9</w:t>
        </w:r>
        <w:r>
          <w:fldChar w:fldCharType="end"/>
        </w:r>
      </w:p>
    </w:sdtContent>
  </w:sdt>
  <w:p w:rsidR="002B67D0" w:rsidRDefault="002B67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B3" w:rsidRDefault="003A7CB3" w:rsidP="000C1FEC">
      <w:pPr>
        <w:spacing w:after="0" w:line="240" w:lineRule="auto"/>
      </w:pPr>
      <w:r>
        <w:separator/>
      </w:r>
    </w:p>
  </w:footnote>
  <w:footnote w:type="continuationSeparator" w:id="0">
    <w:p w:rsidR="003A7CB3" w:rsidRDefault="003A7CB3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23049"/>
    <w:multiLevelType w:val="hybridMultilevel"/>
    <w:tmpl w:val="2108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61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0C1D7E"/>
    <w:multiLevelType w:val="multilevel"/>
    <w:tmpl w:val="2FCE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0D23"/>
    <w:multiLevelType w:val="hybridMultilevel"/>
    <w:tmpl w:val="51FA77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B7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AF6"/>
    <w:multiLevelType w:val="hybridMultilevel"/>
    <w:tmpl w:val="B02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4B4C39"/>
    <w:multiLevelType w:val="hybridMultilevel"/>
    <w:tmpl w:val="9BC8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306207"/>
    <w:multiLevelType w:val="hybridMultilevel"/>
    <w:tmpl w:val="45AAD9C0"/>
    <w:lvl w:ilvl="0" w:tplc="A34055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33E"/>
    <w:multiLevelType w:val="hybridMultilevel"/>
    <w:tmpl w:val="E8CA4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960267"/>
    <w:multiLevelType w:val="hybridMultilevel"/>
    <w:tmpl w:val="B4A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4C77"/>
    <w:multiLevelType w:val="hybridMultilevel"/>
    <w:tmpl w:val="9B3016E8"/>
    <w:lvl w:ilvl="0" w:tplc="6B9CB58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648795A"/>
    <w:multiLevelType w:val="hybridMultilevel"/>
    <w:tmpl w:val="32B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65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25A72"/>
    <w:multiLevelType w:val="hybridMultilevel"/>
    <w:tmpl w:val="1BDADB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3D27"/>
    <w:multiLevelType w:val="hybridMultilevel"/>
    <w:tmpl w:val="044C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F85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0"/>
  </w:num>
  <w:num w:numId="5">
    <w:abstractNumId w:val="24"/>
  </w:num>
  <w:num w:numId="6">
    <w:abstractNumId w:val="33"/>
  </w:num>
  <w:num w:numId="7">
    <w:abstractNumId w:val="7"/>
  </w:num>
  <w:num w:numId="8">
    <w:abstractNumId w:val="0"/>
  </w:num>
  <w:num w:numId="9">
    <w:abstractNumId w:val="36"/>
  </w:num>
  <w:num w:numId="10">
    <w:abstractNumId w:val="5"/>
  </w:num>
  <w:num w:numId="11">
    <w:abstractNumId w:val="30"/>
  </w:num>
  <w:num w:numId="12">
    <w:abstractNumId w:val="37"/>
  </w:num>
  <w:num w:numId="13">
    <w:abstractNumId w:val="29"/>
  </w:num>
  <w:num w:numId="14">
    <w:abstractNumId w:val="13"/>
  </w:num>
  <w:num w:numId="15">
    <w:abstractNumId w:val="16"/>
  </w:num>
  <w:num w:numId="16">
    <w:abstractNumId w:val="27"/>
  </w:num>
  <w:num w:numId="17">
    <w:abstractNumId w:val="35"/>
  </w:num>
  <w:num w:numId="18">
    <w:abstractNumId w:val="9"/>
  </w:num>
  <w:num w:numId="19">
    <w:abstractNumId w:val="3"/>
  </w:num>
  <w:num w:numId="20">
    <w:abstractNumId w:val="32"/>
  </w:num>
  <w:num w:numId="21">
    <w:abstractNumId w:val="12"/>
  </w:num>
  <w:num w:numId="22">
    <w:abstractNumId w:val="38"/>
  </w:num>
  <w:num w:numId="23">
    <w:abstractNumId w:val="21"/>
  </w:num>
  <w:num w:numId="24">
    <w:abstractNumId w:val="20"/>
  </w:num>
  <w:num w:numId="25">
    <w:abstractNumId w:val="28"/>
  </w:num>
  <w:num w:numId="26">
    <w:abstractNumId w:val="14"/>
  </w:num>
  <w:num w:numId="27">
    <w:abstractNumId w:val="25"/>
  </w:num>
  <w:num w:numId="28">
    <w:abstractNumId w:val="11"/>
  </w:num>
  <w:num w:numId="29">
    <w:abstractNumId w:val="8"/>
  </w:num>
  <w:num w:numId="30">
    <w:abstractNumId w:val="34"/>
  </w:num>
  <w:num w:numId="31">
    <w:abstractNumId w:val="6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2"/>
  </w:num>
  <w:num w:numId="37">
    <w:abstractNumId w:val="31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87DF5"/>
    <w:rsid w:val="00091342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B25B6"/>
    <w:rsid w:val="001C0324"/>
    <w:rsid w:val="001D4D34"/>
    <w:rsid w:val="001E7485"/>
    <w:rsid w:val="001F3090"/>
    <w:rsid w:val="00207451"/>
    <w:rsid w:val="002279F3"/>
    <w:rsid w:val="002445D9"/>
    <w:rsid w:val="002B1259"/>
    <w:rsid w:val="002B67D0"/>
    <w:rsid w:val="002D61A0"/>
    <w:rsid w:val="002F037F"/>
    <w:rsid w:val="002F3EE2"/>
    <w:rsid w:val="0035211B"/>
    <w:rsid w:val="00357D8B"/>
    <w:rsid w:val="00375007"/>
    <w:rsid w:val="0038363E"/>
    <w:rsid w:val="00387340"/>
    <w:rsid w:val="003A7CB3"/>
    <w:rsid w:val="003C7113"/>
    <w:rsid w:val="003F086A"/>
    <w:rsid w:val="003F37E3"/>
    <w:rsid w:val="00407570"/>
    <w:rsid w:val="00414A69"/>
    <w:rsid w:val="00476466"/>
    <w:rsid w:val="0049605B"/>
    <w:rsid w:val="004A1CFD"/>
    <w:rsid w:val="004F118A"/>
    <w:rsid w:val="00504B43"/>
    <w:rsid w:val="0051032F"/>
    <w:rsid w:val="0054225B"/>
    <w:rsid w:val="00542368"/>
    <w:rsid w:val="00557920"/>
    <w:rsid w:val="00565C1C"/>
    <w:rsid w:val="0057063C"/>
    <w:rsid w:val="00580AEC"/>
    <w:rsid w:val="005B0406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845AD"/>
    <w:rsid w:val="00784F38"/>
    <w:rsid w:val="007916FA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75BC7"/>
    <w:rsid w:val="00A7718D"/>
    <w:rsid w:val="00A82E7D"/>
    <w:rsid w:val="00A858AF"/>
    <w:rsid w:val="00AC1456"/>
    <w:rsid w:val="00AC32E3"/>
    <w:rsid w:val="00AE4A9E"/>
    <w:rsid w:val="00AE63CE"/>
    <w:rsid w:val="00B12FC9"/>
    <w:rsid w:val="00B62009"/>
    <w:rsid w:val="00B71341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A1232"/>
    <w:rsid w:val="00CA6335"/>
    <w:rsid w:val="00CB6934"/>
    <w:rsid w:val="00CF1E40"/>
    <w:rsid w:val="00D65FA0"/>
    <w:rsid w:val="00D66611"/>
    <w:rsid w:val="00D8624E"/>
    <w:rsid w:val="00DF10A8"/>
    <w:rsid w:val="00DF3D76"/>
    <w:rsid w:val="00E148B1"/>
    <w:rsid w:val="00E14FCB"/>
    <w:rsid w:val="00E6070B"/>
    <w:rsid w:val="00E75F50"/>
    <w:rsid w:val="00E8448D"/>
    <w:rsid w:val="00E85AB9"/>
    <w:rsid w:val="00E97F18"/>
    <w:rsid w:val="00EB20E8"/>
    <w:rsid w:val="00EC5E51"/>
    <w:rsid w:val="00F02D9F"/>
    <w:rsid w:val="00F23282"/>
    <w:rsid w:val="00F33452"/>
    <w:rsid w:val="00F76B3D"/>
    <w:rsid w:val="00F86DBD"/>
    <w:rsid w:val="00FB10D3"/>
    <w:rsid w:val="00FD1AF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64C8-9FF1-40C8-A326-0FBAFFE3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2021-08-17T07:54:00Z</cp:lastPrinted>
  <dcterms:created xsi:type="dcterms:W3CDTF">2021-09-20T09:24:00Z</dcterms:created>
  <dcterms:modified xsi:type="dcterms:W3CDTF">2021-09-20T09:24:00Z</dcterms:modified>
</cp:coreProperties>
</file>